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F9" w:rsidRPr="00B030F9" w:rsidRDefault="00B030F9" w:rsidP="00B030F9">
      <w:pPr>
        <w:ind w:left="10632" w:right="-31" w:hanging="709"/>
        <w:jc w:val="both"/>
        <w:outlineLvl w:val="0"/>
        <w:rPr>
          <w:color w:val="000000"/>
          <w:lang w:val="x-none" w:eastAsia="x-none"/>
        </w:rPr>
      </w:pPr>
      <w:r w:rsidRPr="00B030F9">
        <w:rPr>
          <w:color w:val="000000"/>
          <w:lang w:val="x-none" w:eastAsia="x-none"/>
        </w:rPr>
        <w:t>PRITARTA</w:t>
      </w:r>
    </w:p>
    <w:p w:rsidR="00B030F9" w:rsidRPr="00B030F9" w:rsidRDefault="00B030F9" w:rsidP="00B030F9">
      <w:pPr>
        <w:ind w:left="10632" w:right="170" w:hanging="709"/>
        <w:outlineLvl w:val="0"/>
        <w:rPr>
          <w:color w:val="000000"/>
          <w:lang w:val="x-none" w:eastAsia="x-none"/>
        </w:rPr>
      </w:pPr>
      <w:r>
        <w:rPr>
          <w:color w:val="000000"/>
          <w:lang w:val="x-none" w:eastAsia="x-none"/>
        </w:rPr>
        <w:t xml:space="preserve">Kauno </w:t>
      </w:r>
      <w:r w:rsidRPr="00B030F9">
        <w:rPr>
          <w:color w:val="000000"/>
          <w:lang w:val="x-none" w:eastAsia="x-none"/>
        </w:rPr>
        <w:t>miesto savivaldybės administracijos</w:t>
      </w:r>
    </w:p>
    <w:p w:rsidR="00743B4F" w:rsidRDefault="00B030F9" w:rsidP="00B030F9">
      <w:pPr>
        <w:ind w:left="10632" w:right="170" w:hanging="709"/>
        <w:outlineLvl w:val="0"/>
        <w:rPr>
          <w:color w:val="000000"/>
          <w:lang w:val="x-none" w:eastAsia="x-none"/>
        </w:rPr>
      </w:pPr>
      <w:r w:rsidRPr="00B030F9">
        <w:rPr>
          <w:color w:val="000000"/>
          <w:lang w:val="x-none" w:eastAsia="x-none"/>
        </w:rPr>
        <w:t>direktoriaus pavaduotojo</w:t>
      </w:r>
    </w:p>
    <w:p w:rsidR="00B030F9" w:rsidRPr="00B030F9" w:rsidRDefault="00B030F9" w:rsidP="00743B4F">
      <w:pPr>
        <w:ind w:left="10632" w:right="170" w:hanging="709"/>
        <w:outlineLvl w:val="0"/>
        <w:rPr>
          <w:color w:val="000000"/>
          <w:lang w:val="x-none" w:eastAsia="x-none"/>
        </w:rPr>
      </w:pPr>
      <w:r w:rsidRPr="00B030F9">
        <w:rPr>
          <w:color w:val="000000"/>
          <w:lang w:val="x-none" w:eastAsia="x-none"/>
        </w:rPr>
        <w:t>2019 m. vasario 6 d.</w:t>
      </w:r>
      <w:r w:rsidR="00743B4F">
        <w:rPr>
          <w:color w:val="000000"/>
          <w:lang w:eastAsia="x-none"/>
        </w:rPr>
        <w:t xml:space="preserve"> </w:t>
      </w:r>
      <w:r w:rsidRPr="00B030F9">
        <w:rPr>
          <w:color w:val="000000"/>
          <w:lang w:val="x-none" w:eastAsia="x-none"/>
        </w:rPr>
        <w:t>įsakymu Nr. A-425</w:t>
      </w:r>
    </w:p>
    <w:p w:rsidR="00B030F9" w:rsidRDefault="00B030F9" w:rsidP="00B030F9">
      <w:pPr>
        <w:ind w:right="170"/>
        <w:jc w:val="both"/>
        <w:outlineLvl w:val="0"/>
        <w:rPr>
          <w:color w:val="000000"/>
          <w:lang w:val="x-none" w:eastAsia="x-none"/>
        </w:rPr>
      </w:pPr>
    </w:p>
    <w:p w:rsidR="00B030F9" w:rsidRDefault="00B030F9" w:rsidP="005569F7">
      <w:pPr>
        <w:ind w:left="11340" w:right="170"/>
        <w:jc w:val="both"/>
        <w:outlineLvl w:val="0"/>
        <w:rPr>
          <w:color w:val="000000"/>
          <w:lang w:val="x-none" w:eastAsia="x-none"/>
        </w:rPr>
      </w:pPr>
    </w:p>
    <w:p w:rsidR="005569F7" w:rsidRPr="002309CD" w:rsidRDefault="005569F7" w:rsidP="00B030F9">
      <w:pPr>
        <w:ind w:left="9923" w:right="170"/>
        <w:jc w:val="both"/>
        <w:outlineLvl w:val="0"/>
        <w:rPr>
          <w:color w:val="000000"/>
          <w:lang w:val="x-none" w:eastAsia="x-none"/>
        </w:rPr>
      </w:pPr>
      <w:r w:rsidRPr="002309CD">
        <w:rPr>
          <w:color w:val="000000"/>
          <w:lang w:val="x-none" w:eastAsia="x-none"/>
        </w:rPr>
        <w:t>PATVIRTINTA</w:t>
      </w:r>
    </w:p>
    <w:p w:rsidR="005569F7" w:rsidRPr="002309CD" w:rsidRDefault="005569F7" w:rsidP="00B030F9">
      <w:pPr>
        <w:ind w:left="9923" w:right="170"/>
        <w:outlineLvl w:val="0"/>
        <w:rPr>
          <w:color w:val="000000"/>
          <w:lang w:val="x-none" w:eastAsia="x-none"/>
        </w:rPr>
      </w:pPr>
      <w:r>
        <w:rPr>
          <w:color w:val="000000"/>
          <w:lang w:eastAsia="x-none"/>
        </w:rPr>
        <w:t>Kauno l</w:t>
      </w:r>
      <w:proofErr w:type="spellStart"/>
      <w:r w:rsidR="000578DF" w:rsidRPr="002309CD">
        <w:rPr>
          <w:color w:val="000000"/>
          <w:lang w:val="x-none" w:eastAsia="x-none"/>
        </w:rPr>
        <w:t>opšelio</w:t>
      </w:r>
      <w:proofErr w:type="spellEnd"/>
      <w:r>
        <w:rPr>
          <w:color w:val="000000"/>
          <w:lang w:val="x-none" w:eastAsia="x-none"/>
        </w:rPr>
        <w:t>-</w:t>
      </w:r>
      <w:r w:rsidRPr="002309CD">
        <w:rPr>
          <w:color w:val="000000"/>
          <w:lang w:val="x-none" w:eastAsia="x-none"/>
        </w:rPr>
        <w:t xml:space="preserve">darželio </w:t>
      </w:r>
      <w:r>
        <w:rPr>
          <w:color w:val="000000"/>
          <w:lang w:eastAsia="x-none"/>
        </w:rPr>
        <w:t>„Gintarėlis</w:t>
      </w:r>
      <w:r w:rsidRPr="002309CD">
        <w:rPr>
          <w:color w:val="000000"/>
          <w:lang w:val="x-none" w:eastAsia="x-none"/>
        </w:rPr>
        <w:t>“</w:t>
      </w:r>
      <w:r>
        <w:rPr>
          <w:color w:val="000000"/>
          <w:lang w:eastAsia="x-none"/>
        </w:rPr>
        <w:t xml:space="preserve"> </w:t>
      </w:r>
      <w:r w:rsidRPr="002309CD">
        <w:rPr>
          <w:color w:val="000000"/>
          <w:lang w:val="x-none" w:eastAsia="x-none"/>
        </w:rPr>
        <w:t>direktoriaus</w:t>
      </w:r>
    </w:p>
    <w:p w:rsidR="005569F7" w:rsidRPr="008D4A71" w:rsidRDefault="005569F7" w:rsidP="00B030F9">
      <w:pPr>
        <w:ind w:left="11340" w:right="170" w:hanging="1417"/>
        <w:jc w:val="both"/>
        <w:outlineLvl w:val="0"/>
        <w:rPr>
          <w:color w:val="000000"/>
          <w:lang w:eastAsia="x-none"/>
        </w:rPr>
      </w:pPr>
      <w:r w:rsidRPr="002309CD">
        <w:rPr>
          <w:color w:val="000000"/>
          <w:lang w:val="x-none" w:eastAsia="x-none"/>
        </w:rPr>
        <w:t>20</w:t>
      </w:r>
      <w:r w:rsidR="00743B4F">
        <w:rPr>
          <w:color w:val="000000"/>
          <w:lang w:val="x-none" w:eastAsia="x-none"/>
        </w:rPr>
        <w:t>19</w:t>
      </w:r>
      <w:r w:rsidRPr="002309CD">
        <w:rPr>
          <w:color w:val="000000"/>
          <w:lang w:val="x-none" w:eastAsia="x-none"/>
        </w:rPr>
        <w:t xml:space="preserve">  m.</w:t>
      </w:r>
      <w:r w:rsidR="00743B4F">
        <w:rPr>
          <w:color w:val="000000"/>
          <w:lang w:val="x-none" w:eastAsia="x-none"/>
        </w:rPr>
        <w:t xml:space="preserve"> sausio 15 d. įsakymu Nr. V-4</w:t>
      </w:r>
      <w:bookmarkStart w:id="0" w:name="_GoBack"/>
      <w:bookmarkEnd w:id="0"/>
    </w:p>
    <w:p w:rsidR="00133408" w:rsidRDefault="00133408" w:rsidP="00133408"/>
    <w:p w:rsidR="00D45222" w:rsidRDefault="00D45222" w:rsidP="00133408"/>
    <w:p w:rsidR="00B34693" w:rsidRPr="00C140FB" w:rsidRDefault="00D45222" w:rsidP="00D45222">
      <w:pPr>
        <w:jc w:val="center"/>
        <w:outlineLvl w:val="0"/>
        <w:rPr>
          <w:b/>
        </w:rPr>
      </w:pPr>
      <w:r>
        <w:rPr>
          <w:b/>
        </w:rPr>
        <w:t>KAUNO LOPŠELIO-</w:t>
      </w:r>
      <w:r w:rsidR="00476EE4" w:rsidRPr="00476EE4">
        <w:rPr>
          <w:b/>
        </w:rPr>
        <w:t>DARŽELIO „GINTARĖLIS“</w:t>
      </w:r>
      <w:r>
        <w:rPr>
          <w:b/>
        </w:rPr>
        <w:t xml:space="preserve"> </w:t>
      </w:r>
      <w:r w:rsidR="00133408" w:rsidRPr="00C140FB">
        <w:rPr>
          <w:b/>
        </w:rPr>
        <w:t>201</w:t>
      </w:r>
      <w:r w:rsidR="00423A3B">
        <w:rPr>
          <w:b/>
        </w:rPr>
        <w:t>9</w:t>
      </w:r>
      <w:r w:rsidR="00FD0F3A">
        <w:rPr>
          <w:b/>
        </w:rPr>
        <w:t>–</w:t>
      </w:r>
      <w:r w:rsidR="00836BC7">
        <w:rPr>
          <w:b/>
        </w:rPr>
        <w:t>20</w:t>
      </w:r>
      <w:r w:rsidR="00423A3B">
        <w:rPr>
          <w:b/>
        </w:rPr>
        <w:t>21</w:t>
      </w:r>
      <w:r w:rsidR="00133408" w:rsidRPr="00C140FB">
        <w:rPr>
          <w:b/>
        </w:rPr>
        <w:t xml:space="preserve"> METŲ STRATEGINIS PLANAS</w:t>
      </w:r>
    </w:p>
    <w:p w:rsidR="00BD41D6" w:rsidRDefault="00BD41D6" w:rsidP="0008350B">
      <w:pPr>
        <w:spacing w:line="360" w:lineRule="auto"/>
        <w:jc w:val="center"/>
        <w:rPr>
          <w:b/>
          <w:szCs w:val="28"/>
        </w:rPr>
      </w:pPr>
    </w:p>
    <w:p w:rsidR="0008350B" w:rsidRDefault="0008350B" w:rsidP="0008350B">
      <w:pPr>
        <w:spacing w:line="360" w:lineRule="auto"/>
        <w:jc w:val="center"/>
        <w:rPr>
          <w:b/>
          <w:szCs w:val="28"/>
        </w:rPr>
      </w:pPr>
      <w:r>
        <w:rPr>
          <w:b/>
          <w:szCs w:val="28"/>
        </w:rPr>
        <w:t>I SKYRIUS</w:t>
      </w:r>
    </w:p>
    <w:p w:rsidR="007C1B3B" w:rsidRDefault="009D0D0A" w:rsidP="0008350B">
      <w:pPr>
        <w:jc w:val="center"/>
        <w:rPr>
          <w:b/>
          <w:szCs w:val="28"/>
        </w:rPr>
      </w:pPr>
      <w:r>
        <w:rPr>
          <w:b/>
          <w:szCs w:val="28"/>
        </w:rPr>
        <w:t>VEIKLOS KONTEKSTA</w:t>
      </w:r>
      <w:r w:rsidR="007C1B3B" w:rsidRPr="0008350B">
        <w:rPr>
          <w:b/>
          <w:szCs w:val="28"/>
        </w:rPr>
        <w:t>S</w:t>
      </w:r>
    </w:p>
    <w:p w:rsidR="0008350B" w:rsidRPr="0008350B" w:rsidRDefault="0008350B" w:rsidP="0008350B">
      <w:pPr>
        <w:jc w:val="center"/>
        <w:rPr>
          <w:b/>
          <w:szCs w:val="28"/>
        </w:rPr>
      </w:pPr>
    </w:p>
    <w:p w:rsidR="007B0EE2" w:rsidRPr="007D55A5" w:rsidRDefault="00D45222" w:rsidP="007B0EE2">
      <w:pPr>
        <w:pStyle w:val="Betarp"/>
        <w:spacing w:line="360" w:lineRule="auto"/>
        <w:ind w:firstLine="851"/>
        <w:jc w:val="both"/>
      </w:pPr>
      <w:r>
        <w:t>Kauno lopšelio-</w:t>
      </w:r>
      <w:r w:rsidR="00D01BF6" w:rsidRPr="007D55A5">
        <w:t xml:space="preserve">darželio „Gintarėlis“ 2018-2020 </w:t>
      </w:r>
      <w:r w:rsidR="00E60492" w:rsidRPr="007D55A5">
        <w:t>metams planas atliepia Valstybinės švietimo strateg</w:t>
      </w:r>
      <w:r>
        <w:t xml:space="preserve">ijos 2013-2020 metų nuostatas, </w:t>
      </w:r>
      <w:r w:rsidR="00E60492" w:rsidRPr="007D55A5">
        <w:t xml:space="preserve">Valstybės pažangos strategijos „Lietuvos pažangos strategija ,,Lietuva 2030“, patvirtintos Lietuvos Respublikos Seimo 2012 m. gegužės 15 d. nutarimu Nr. XI-2015 (Žin., 2012, Nr. 61-3050) nuostatas, Lietuvos Respublikos švietimo įstatymą, Kauno miesto 2018-2020 metų strateginį plėtros planą, </w:t>
      </w:r>
      <w:r w:rsidR="0009438A" w:rsidRPr="007D55A5">
        <w:t>įstaigos nuostatus ir</w:t>
      </w:r>
      <w:r w:rsidR="006F09EB" w:rsidRPr="007D55A5">
        <w:t xml:space="preserve"> bendruomenės poreikius. S</w:t>
      </w:r>
      <w:r w:rsidR="0009438A" w:rsidRPr="007D55A5">
        <w:t>trateginį planą projektuojame atsižvelgdami į švietimo ir mokymo kokybės bei veiksmingumo gerinimą; orientuojamės į kūrybiškumo, piliet</w:t>
      </w:r>
      <w:r w:rsidR="006F09EB" w:rsidRPr="007D55A5">
        <w:t>iškumo, lyderystės ugdymą;</w:t>
      </w:r>
      <w:r w:rsidR="0009438A" w:rsidRPr="007D55A5">
        <w:t xml:space="preserve"> novatoriškumo ir kūrybingumo aspektų visuose švietimo ir mokymo lygiuose stiprinimą</w:t>
      </w:r>
      <w:r w:rsidR="006F09EB" w:rsidRPr="007D55A5">
        <w:t>.</w:t>
      </w:r>
      <w:r w:rsidR="007B0EE2" w:rsidRPr="007D55A5">
        <w:t xml:space="preserve"> Lietuvos Respublikos Švietimo įstatyme nustatyti mūsų valstybės švietimo tikslai, švietimo sistemos principai, švietimo sistemos sandaros, švietimo veiklos ir santykių pagrindai. Įstatyme apibrėžta ikimokyklinio ugdymo paskirtis – padėti vaikui tenkinti prigimtinius, kultūros, taip pat ir etninės, socialinius, pažintinius poreikius, taip pat priešmokyklinio ugdymo paskirtis – padėti vaikui pasirengti sėkmingai mokytis pagal pradinio ugdymo programą. Taigi, ikimokyklinio ugdymo įstaigai, kuri yra pati pirmoji pakopa tarp kitų ugdymo institucijų, tenka ypatingas vaidmuo užtikrinant švietimo prioritetus. Įgyvendindama vieną iš Lietuvos Respublikos švietimo politikos prioritetų – ugdymo įstaigos veiklos kokybės gerinimą (Žin., 2011-03-31, Nr. 38-1804),  mūsų bendruomenė atlieka vidinio  įsivertinimo procesus ir jų duomenų panaudojimą įstaigos veiklos gerinimui. Sėkmingo strateginio </w:t>
      </w:r>
      <w:r w:rsidR="007B0EE2" w:rsidRPr="007D55A5">
        <w:lastRenderedPageBreak/>
        <w:t xml:space="preserve">proceso pagrindas – nenutrūkstamas bendravimas, todėl bendruomenė aktyviai dalyvauja planuojant įstaigos veiklą. Taip kuriama besimokanti organizacija – kai bendruomenės nariai apmąsto ir vertina savo veiklą, bendradarbiauja ir kartu kuria realius įstaigos veiklos aspektus. Įstaigos veiklos kokybės įsivertinimo rezultatai, tyrimai, diskusijos, pasiūlymai mūsų bendruomenei yra reikšmingi ir panaudoti rengiant strateginį planą. </w:t>
      </w:r>
    </w:p>
    <w:p w:rsidR="007B0EE2" w:rsidRPr="007D55A5" w:rsidRDefault="007B0EE2" w:rsidP="00850EA6">
      <w:pPr>
        <w:pStyle w:val="Betarp"/>
        <w:spacing w:line="360" w:lineRule="auto"/>
        <w:ind w:firstLine="851"/>
        <w:jc w:val="both"/>
      </w:pPr>
      <w:r w:rsidRPr="007D55A5">
        <w:t>Strateginis veiklos plan</w:t>
      </w:r>
      <w:r w:rsidR="00D45222">
        <w:t xml:space="preserve">as – </w:t>
      </w:r>
      <w:r w:rsidRPr="007D55A5">
        <w:t>tai įs</w:t>
      </w:r>
      <w:r w:rsidR="00850EA6" w:rsidRPr="007D55A5">
        <w:t>taigos veiklos programa trejų</w:t>
      </w:r>
      <w:r w:rsidRPr="007D55A5">
        <w:t xml:space="preserve"> metų laikotarpiu</w:t>
      </w:r>
      <w:r w:rsidR="00D45222">
        <w:t xml:space="preserve">i. Strateginio plano tikslas – </w:t>
      </w:r>
      <w:r w:rsidRPr="007D55A5">
        <w:t xml:space="preserve">valdant ugdymo įstaigos veiklą, telkti bendruomenę, visuotinai aptartiems, ilgalaikiams tikslams pasiekti, nuolat išlaikant tinkamą vystymosi kryptį ir prioritetus, planuojant kaitos pokyčius ir kontroliuojant aplinkoje vykstančius procesus. Remiantis šiuo planu rengiami lopšelio – darželio metiniai veiklos planai. </w:t>
      </w:r>
    </w:p>
    <w:p w:rsidR="007B0EE2" w:rsidRPr="007D55A5" w:rsidRDefault="007B0EE2" w:rsidP="00850EA6">
      <w:pPr>
        <w:pStyle w:val="Betarp"/>
        <w:spacing w:line="360" w:lineRule="auto"/>
        <w:ind w:firstLine="851"/>
        <w:jc w:val="both"/>
      </w:pPr>
      <w:r w:rsidRPr="007D55A5">
        <w:t xml:space="preserve">Pirmieji </w:t>
      </w:r>
      <w:r w:rsidR="00D45222">
        <w:t xml:space="preserve">strateginio planavimo etapai – </w:t>
      </w:r>
      <w:r w:rsidRPr="007D55A5">
        <w:t xml:space="preserve">nuodugni įstaigos situacijos analizė, vizijos suformulavimas, misijos parengimas bei ugdymo filosofijos išgryninimas. Siekiant visuminės įstaigos veiklos dermės, Strateginis planas rengtas paraleliai </w:t>
      </w:r>
      <w:r w:rsidR="00850EA6" w:rsidRPr="007D55A5">
        <w:t xml:space="preserve">kuriant savitą įstaigos ugdymo  </w:t>
      </w:r>
    </w:p>
    <w:p w:rsidR="007B0EE2" w:rsidRPr="007D55A5" w:rsidRDefault="007B0EE2" w:rsidP="007B0EE2">
      <w:pPr>
        <w:pStyle w:val="Betarp"/>
        <w:spacing w:line="360" w:lineRule="auto"/>
        <w:jc w:val="both"/>
      </w:pPr>
      <w:r w:rsidRPr="007D55A5">
        <w:t xml:space="preserve">programos projektą.  Būtent toks planavimo procesas subūrė ir vienijo darželio bendruomenę, sutelkė ją bendrų tikslų įgyvendinimui, didino atsakomybę ir įsipareigojimą įstaigai. </w:t>
      </w:r>
    </w:p>
    <w:p w:rsidR="007B0EE2" w:rsidRPr="007D55A5" w:rsidRDefault="007B0EE2" w:rsidP="00850EA6">
      <w:pPr>
        <w:pStyle w:val="Betarp"/>
        <w:spacing w:line="360" w:lineRule="auto"/>
        <w:ind w:firstLine="851"/>
        <w:jc w:val="both"/>
      </w:pPr>
      <w:r w:rsidRPr="007D55A5">
        <w:t>Įstaigos strateginį planą rengė strateginio planavimo komanda, kurios sudėtį patvirtino lopšelio – darželio direktorius</w:t>
      </w:r>
      <w:r w:rsidR="00FC71C7" w:rsidRPr="007D55A5">
        <w:t xml:space="preserve"> 2018 m. spalio 26 d. įsakymu „Dėl darbo grupės strateginiam planui 2019-2021 metams parengti“ Nr. V-24. </w:t>
      </w:r>
      <w:r w:rsidRPr="007D55A5">
        <w:t xml:space="preserve">Komandą sudarė įstaigos vadovai, pedagogai, bendruomenės nariai. Rengiant strateginį planą buvo laikomasi atvirumo, visuotinumo, suderinamumo, skaidrumo, nuolatinio tobulėjimo ir vidinio įsivertinimo principų. </w:t>
      </w:r>
    </w:p>
    <w:p w:rsidR="00BD41D6" w:rsidRPr="007D55A5" w:rsidRDefault="007B0EE2" w:rsidP="00BD41D6">
      <w:pPr>
        <w:pStyle w:val="Betarp"/>
        <w:spacing w:line="360" w:lineRule="auto"/>
        <w:ind w:firstLine="851"/>
        <w:jc w:val="both"/>
      </w:pPr>
      <w:r w:rsidRPr="007D55A5">
        <w:t>Pare</w:t>
      </w:r>
      <w:r w:rsidR="00850EA6" w:rsidRPr="007D55A5">
        <w:t>ngta str</w:t>
      </w:r>
      <w:r w:rsidR="00D45222">
        <w:t>ategija padės Kauno lopšeliui-</w:t>
      </w:r>
      <w:r w:rsidR="00850EA6" w:rsidRPr="007D55A5">
        <w:t>darželiui „Gintarėlis“</w:t>
      </w:r>
      <w:r w:rsidRPr="007D55A5">
        <w:t xml:space="preserve"> sukurti savitą įstaigos modelį, kuris užtikrins įgyvendinamų programų funkcionavimą ir ugdymo paslaugų kokybę.</w:t>
      </w:r>
    </w:p>
    <w:p w:rsidR="00BD41D6" w:rsidRDefault="00BD41D6" w:rsidP="007D6E74">
      <w:pPr>
        <w:pStyle w:val="Betarp"/>
        <w:spacing w:line="360" w:lineRule="auto"/>
        <w:ind w:firstLine="851"/>
        <w:jc w:val="center"/>
        <w:rPr>
          <w:b/>
        </w:rPr>
      </w:pPr>
    </w:p>
    <w:p w:rsidR="0008350B" w:rsidRPr="007D55A5" w:rsidRDefault="0008350B" w:rsidP="007D6E74">
      <w:pPr>
        <w:pStyle w:val="Betarp"/>
        <w:spacing w:line="360" w:lineRule="auto"/>
        <w:ind w:firstLine="851"/>
        <w:jc w:val="center"/>
      </w:pPr>
      <w:r w:rsidRPr="007D55A5">
        <w:rPr>
          <w:b/>
        </w:rPr>
        <w:t>II SKYRIUS</w:t>
      </w:r>
    </w:p>
    <w:p w:rsidR="0008350B" w:rsidRDefault="009D0D0A" w:rsidP="0008350B">
      <w:pPr>
        <w:pStyle w:val="Betarp"/>
        <w:jc w:val="center"/>
        <w:rPr>
          <w:b/>
        </w:rPr>
      </w:pPr>
      <w:r w:rsidRPr="007D55A5">
        <w:rPr>
          <w:b/>
        </w:rPr>
        <w:t>PAGRINDINIAI ĮSTAIGOS VEIKLOS REZULTATAI</w:t>
      </w:r>
      <w:r w:rsidR="0030073C" w:rsidRPr="007D55A5">
        <w:rPr>
          <w:b/>
        </w:rPr>
        <w:t xml:space="preserve"> PER 2016-2018 METUS</w:t>
      </w:r>
    </w:p>
    <w:p w:rsidR="00BD41D6" w:rsidRPr="007D55A5" w:rsidRDefault="00BD41D6" w:rsidP="00BD41D6">
      <w:pPr>
        <w:pStyle w:val="Betarp"/>
        <w:rPr>
          <w:b/>
        </w:rPr>
      </w:pPr>
    </w:p>
    <w:p w:rsidR="00850DA6" w:rsidRPr="007D55A5" w:rsidRDefault="007D6E74" w:rsidP="00E647E5">
      <w:pPr>
        <w:pStyle w:val="Betarp"/>
        <w:spacing w:line="360" w:lineRule="auto"/>
        <w:ind w:firstLine="851"/>
        <w:jc w:val="both"/>
      </w:pPr>
      <w:r w:rsidRPr="007D55A5">
        <w:t>Įgyvendinant 2016-2018 m. į</w:t>
      </w:r>
      <w:r w:rsidR="00B35423" w:rsidRPr="007D55A5">
        <w:t>staigos veiklos prioritetus, tikslus, uždavinius</w:t>
      </w:r>
      <w:r w:rsidR="00C473FB" w:rsidRPr="007D55A5">
        <w:t xml:space="preserve"> siekiama sudaryti sąlygas visapusiškam vaikų ugdymui ir ugdymuisi</w:t>
      </w:r>
      <w:r w:rsidR="00227012" w:rsidRPr="007D55A5">
        <w:t>, užtikrinti vaikų socialinį ir psichologinį saugumą, tenkinti prigimtinius, kultūros, taip pat ir etninius, socialinius, pažintinius vaikų poreikius, formuoti jų saugios ir sveikos gyvensenos įgūdžius</w:t>
      </w:r>
      <w:r w:rsidR="00850DA6" w:rsidRPr="007D55A5">
        <w:t>. Sumaniai ir taupiai naudo</w:t>
      </w:r>
      <w:r w:rsidR="00227012" w:rsidRPr="007D55A5">
        <w:t>jant turimus išteklius, įstaigos veikla modernizuojama, atnaujinami įrengimai, darbo ir ugdymo priemonės, vykdomi patalpų remonto darbai. Planingai ir nuosekliai vertinama bei analizuojama įstaigos veikla</w:t>
      </w:r>
      <w:r w:rsidR="00850DA6" w:rsidRPr="007D55A5">
        <w:t xml:space="preserve">. </w:t>
      </w:r>
    </w:p>
    <w:p w:rsidR="007D6E74" w:rsidRPr="007D55A5" w:rsidRDefault="00850DA6" w:rsidP="00E647E5">
      <w:pPr>
        <w:pStyle w:val="Betarp"/>
        <w:spacing w:line="360" w:lineRule="auto"/>
        <w:ind w:firstLine="851"/>
        <w:jc w:val="both"/>
      </w:pPr>
      <w:r w:rsidRPr="007D55A5">
        <w:lastRenderedPageBreak/>
        <w:t>Užtikrindama kokybišką ugdymą, įstaiga siekia laiduoti ugdymo programų įvairovę , sudaryti sąlygas švietimo paslaugų prieinamumui, užtikrinti sveiką ir saugią ugdymo (-</w:t>
      </w:r>
      <w:proofErr w:type="spellStart"/>
      <w:r w:rsidRPr="007D55A5">
        <w:t>si</w:t>
      </w:r>
      <w:proofErr w:type="spellEnd"/>
      <w:r w:rsidRPr="007D55A5">
        <w:t>) aplinką. Stiprinant švietimo paslaugų veiksmingumą, į ikimokyklinio ir priešmokyklinio ugdymo programas integruojamos neformaliojo vaikų švietimo kryptingo meninio (dailės, dramos) ugdymo programa, skatinamos tėvų inicijuotos</w:t>
      </w:r>
      <w:r w:rsidR="00C9265A" w:rsidRPr="007D55A5">
        <w:t xml:space="preserve">: krepšinio, futbolo, muzikos, dramos, šokių, keramikos, anglų kalbos, </w:t>
      </w:r>
      <w:r w:rsidR="00D86703" w:rsidRPr="007D55A5">
        <w:t>„</w:t>
      </w:r>
      <w:r w:rsidR="00C9265A" w:rsidRPr="007D55A5">
        <w:t>BRICKS</w:t>
      </w:r>
      <w:r w:rsidR="00D86703" w:rsidRPr="007D55A5">
        <w:t xml:space="preserve"> </w:t>
      </w:r>
      <w:r w:rsidR="00C9265A" w:rsidRPr="007D55A5">
        <w:t>4</w:t>
      </w:r>
      <w:r w:rsidR="00D86703" w:rsidRPr="007D55A5">
        <w:t xml:space="preserve"> </w:t>
      </w:r>
      <w:r w:rsidR="00C9265A" w:rsidRPr="007D55A5">
        <w:t>KIDZ</w:t>
      </w:r>
      <w:r w:rsidR="00D86703" w:rsidRPr="007D55A5">
        <w:t>“</w:t>
      </w:r>
      <w:r w:rsidR="00C9265A" w:rsidRPr="007D55A5">
        <w:t xml:space="preserve"> veiklos. Įstaigoje įgyvendinama tarptautinė prevencinė socialinių įgūdžių programa „</w:t>
      </w:r>
      <w:proofErr w:type="spellStart"/>
      <w:r w:rsidR="00C9265A" w:rsidRPr="007D55A5">
        <w:t>Zipio</w:t>
      </w:r>
      <w:proofErr w:type="spellEnd"/>
      <w:r w:rsidR="00C9265A" w:rsidRPr="007D55A5">
        <w:t xml:space="preserve"> draugai“, social</w:t>
      </w:r>
      <w:r w:rsidR="00552773">
        <w:t>inio-emocinio ugdymo programa „</w:t>
      </w:r>
      <w:proofErr w:type="spellStart"/>
      <w:r w:rsidR="00C9265A" w:rsidRPr="007D55A5">
        <w:t>Kimochis</w:t>
      </w:r>
      <w:proofErr w:type="spellEnd"/>
      <w:r w:rsidR="00C9265A" w:rsidRPr="007D55A5">
        <w:t xml:space="preserve"> TM Emocinio intelekto programa“</w:t>
      </w:r>
      <w:r w:rsidR="00FE4DA2" w:rsidRPr="007D55A5">
        <w:t xml:space="preserve">, taikomi </w:t>
      </w:r>
      <w:r w:rsidR="00E15BEA" w:rsidRPr="007D55A5">
        <w:t xml:space="preserve">alternatyvių ugdymo </w:t>
      </w:r>
      <w:r w:rsidR="00C9265A" w:rsidRPr="007D55A5">
        <w:t>M. Montessori</w:t>
      </w:r>
      <w:r w:rsidR="00FE4DA2" w:rsidRPr="007D55A5">
        <w:t xml:space="preserve"> sistemos</w:t>
      </w:r>
      <w:r w:rsidR="00E15BEA" w:rsidRPr="007D55A5">
        <w:t xml:space="preserve"> ir </w:t>
      </w:r>
      <w:proofErr w:type="spellStart"/>
      <w:r w:rsidR="00E15BEA" w:rsidRPr="007D55A5">
        <w:t>Valdor</w:t>
      </w:r>
      <w:r w:rsidR="00FE4DA2" w:rsidRPr="007D55A5">
        <w:t>fo</w:t>
      </w:r>
      <w:proofErr w:type="spellEnd"/>
      <w:r w:rsidR="00FE4DA2" w:rsidRPr="007D55A5">
        <w:t xml:space="preserve"> pedagogikos</w:t>
      </w:r>
      <w:r w:rsidR="00E15BEA" w:rsidRPr="007D55A5">
        <w:t xml:space="preserve"> metodai</w:t>
      </w:r>
      <w:r w:rsidR="0014138B" w:rsidRPr="007D55A5">
        <w:t>. Vykdant tikslingą ikimokyklinio ir priešmokyklinio amžiaus vaikų pasiekimų ir pažangos stebėjimą, jų poreikių atpažinimą kryptingai taikytas ugdymo (</w:t>
      </w:r>
      <w:r w:rsidR="00E647E5" w:rsidRPr="007D55A5">
        <w:t>-</w:t>
      </w:r>
      <w:proofErr w:type="spellStart"/>
      <w:r w:rsidR="0014138B" w:rsidRPr="007D55A5">
        <w:t>si</w:t>
      </w:r>
      <w:proofErr w:type="spellEnd"/>
      <w:r w:rsidR="0014138B" w:rsidRPr="007D55A5">
        <w:t xml:space="preserve">) turinys kiekvienam vaikui ir jų grupei. </w:t>
      </w:r>
    </w:p>
    <w:p w:rsidR="0014138B" w:rsidRPr="007D55A5" w:rsidRDefault="0014138B" w:rsidP="00E647E5">
      <w:pPr>
        <w:pStyle w:val="Betarp"/>
        <w:spacing w:line="360" w:lineRule="auto"/>
        <w:ind w:firstLine="851"/>
        <w:jc w:val="both"/>
      </w:pPr>
      <w:r w:rsidRPr="007D55A5">
        <w:t xml:space="preserve">Ugdymo programų įgyvendinimui įstaigoje </w:t>
      </w:r>
      <w:r w:rsidR="00977EEA" w:rsidRPr="007D55A5">
        <w:t>kuriama saugi ir sveika edukacinė aplinka, užtikrinanti vaiko saugumą, skatinanti vaikų saviraišką, laiduojanti ugdymo proceso kokybę. Į</w:t>
      </w:r>
      <w:r w:rsidR="00E647E5" w:rsidRPr="007D55A5">
        <w:t>rengta dailės studija, įsigytos būtinos ugdymo(-</w:t>
      </w:r>
      <w:proofErr w:type="spellStart"/>
      <w:r w:rsidR="00E647E5" w:rsidRPr="007D55A5">
        <w:t>si</w:t>
      </w:r>
      <w:proofErr w:type="spellEnd"/>
      <w:r w:rsidR="00E647E5" w:rsidRPr="007D55A5">
        <w:t>), meninės saviraiškos priemonės, sportinis inventorius, priemonės skirtos aktyviai fiziniai veiklai, sukaupta daug metodinės medžiagos.</w:t>
      </w:r>
    </w:p>
    <w:p w:rsidR="00D1013E" w:rsidRPr="007D55A5" w:rsidRDefault="00D1013E" w:rsidP="00E647E5">
      <w:pPr>
        <w:pStyle w:val="Betarp"/>
        <w:spacing w:line="360" w:lineRule="auto"/>
        <w:ind w:firstLine="851"/>
        <w:jc w:val="both"/>
      </w:pPr>
      <w:r w:rsidRPr="007D55A5">
        <w:t xml:space="preserve">Siekiant švietimo paslaugų prieinamumo ir gerinimo, įstaigoje tenkinami vaikų saugumo, sveikatos, judėjimo, žaidimo, bendravimo, bendradarbiavimo, pažinimo poreikiai, atsižvelgiama į individualiuosius ir specialiuosius vaikų gebėjimus, socialinę šeimų padėtį. </w:t>
      </w:r>
      <w:proofErr w:type="spellStart"/>
      <w:r w:rsidRPr="007D55A5">
        <w:t>Atsakinagi</w:t>
      </w:r>
      <w:proofErr w:type="spellEnd"/>
      <w:r w:rsidRPr="007D55A5">
        <w:t xml:space="preserve"> organizuota vaikų </w:t>
      </w:r>
      <w:proofErr w:type="spellStart"/>
      <w:r w:rsidRPr="007D55A5">
        <w:t>sveikatinimo</w:t>
      </w:r>
      <w:proofErr w:type="spellEnd"/>
      <w:r w:rsidRPr="007D55A5">
        <w:t xml:space="preserve"> veikla, vykdyta žalingų įpročių prevencija. Glaudžiai bendradarbiauta su </w:t>
      </w:r>
      <w:r w:rsidR="00D60548" w:rsidRPr="007D55A5">
        <w:t xml:space="preserve">Kauno miesto savivaldybės visuomenės sveikatos biuru, Respublikine ikimokyklinių įstaigų kūno kultūros pedagogų asociacija. Organizuotos įvairios sveikatos stiprinimo ir sveikos gyvensenos </w:t>
      </w:r>
      <w:proofErr w:type="spellStart"/>
      <w:r w:rsidR="00D60548" w:rsidRPr="007D55A5">
        <w:t>propogavimo</w:t>
      </w:r>
      <w:proofErr w:type="spellEnd"/>
      <w:r w:rsidR="00D60548" w:rsidRPr="007D55A5">
        <w:t xml:space="preserve"> veiklos: vaikų mankštos lauke, sveikatos savaitės, sporto šventės. Dalyvauta ES paramos „Pienas vaikams“ ir „Vaisių vartojimo skatinimas mokyklose“ programose. Organizuojant ir koordinuojant prevencinį darbą, švietimo pagalbos teikimą, saugios ir palankios vaiko ugdymui aplinkos kūrimą veiksmingai vykdyta Vaiko gerovės komisijos veikla.</w:t>
      </w:r>
    </w:p>
    <w:p w:rsidR="00B30EE3" w:rsidRPr="007D55A5" w:rsidRDefault="00977EEA" w:rsidP="00F60717">
      <w:pPr>
        <w:pStyle w:val="Betarp"/>
        <w:spacing w:line="360" w:lineRule="auto"/>
        <w:ind w:firstLine="851"/>
        <w:jc w:val="both"/>
      </w:pPr>
      <w:r w:rsidRPr="007D55A5">
        <w:t>Įstaigoje plėtojant ugdytinių saviraiškos poreikius</w:t>
      </w:r>
      <w:r w:rsidR="00770A1F" w:rsidRPr="007D55A5">
        <w:t>, organizuoti įvairūs tradiciniai ir netradiciniai renginiai, meniniai, pažintiniai, tautiniai, doriniai edukaciniai projektai</w:t>
      </w:r>
      <w:r w:rsidR="00B734C6" w:rsidRPr="007D55A5">
        <w:t xml:space="preserve">, </w:t>
      </w:r>
      <w:r w:rsidR="00770A1F" w:rsidRPr="007D55A5">
        <w:t>spektakliukų pristatymai, teminės vaikų sveikatos stiprinimo ir kūrybinės raiškos savaitės, organizuotos šven</w:t>
      </w:r>
      <w:r w:rsidR="00B734C6" w:rsidRPr="007D55A5">
        <w:t>tės, pramogos bei vakaronės, rengtos autorinės ir bendrosios vaikų kūrybinių darbų parodos</w:t>
      </w:r>
      <w:r w:rsidR="00BF3FD2" w:rsidRPr="007D55A5">
        <w:t>. S</w:t>
      </w:r>
      <w:r w:rsidR="00045E59" w:rsidRPr="007D55A5">
        <w:t>ėkmingai dalyvauta</w:t>
      </w:r>
      <w:r w:rsidR="00B734C6" w:rsidRPr="007D55A5">
        <w:t xml:space="preserve"> mikrorajono,</w:t>
      </w:r>
      <w:r w:rsidR="00045E59" w:rsidRPr="007D55A5">
        <w:t xml:space="preserve"> miesto, </w:t>
      </w:r>
      <w:r w:rsidR="00B734C6" w:rsidRPr="007D55A5">
        <w:t xml:space="preserve"> šalies, tarptautiniuose renginiuose, parodose</w:t>
      </w:r>
      <w:r w:rsidR="00BF3FD2" w:rsidRPr="007D55A5">
        <w:t>, konkursuose</w:t>
      </w:r>
      <w:r w:rsidR="006738FB" w:rsidRPr="007D55A5">
        <w:t>:</w:t>
      </w:r>
      <w:r w:rsidR="00B734C6" w:rsidRPr="007D55A5">
        <w:t xml:space="preserve"> vaikų darbų paroda Izraelyje „Kauno architektūrą kuria Lietuvos vaikai“</w:t>
      </w:r>
      <w:r w:rsidR="00045E59" w:rsidRPr="007D55A5">
        <w:t>, Maironio lietuvių literatūros muziejuje</w:t>
      </w:r>
      <w:r w:rsidR="00BF3FD2" w:rsidRPr="007D55A5">
        <w:t xml:space="preserve"> vaikų piešinių paroda „Šimtas zuikių susirinko“</w:t>
      </w:r>
      <w:r w:rsidR="00CE0A45" w:rsidRPr="007D55A5">
        <w:t>, „</w:t>
      </w:r>
      <w:proofErr w:type="spellStart"/>
      <w:r w:rsidR="00CE0A45" w:rsidRPr="007D55A5">
        <w:t>Loffotenų</w:t>
      </w:r>
      <w:proofErr w:type="spellEnd"/>
      <w:r w:rsidR="00CE0A45" w:rsidRPr="007D55A5">
        <w:t xml:space="preserve"> salos“, „Lietuvos kūrėjų portretai“</w:t>
      </w:r>
      <w:r w:rsidR="00045E59" w:rsidRPr="007D55A5">
        <w:t>, Kauno miesto Vinco Kudirkos viešojoje bibliotekoje</w:t>
      </w:r>
      <w:r w:rsidR="00BF3FD2" w:rsidRPr="007D55A5">
        <w:t xml:space="preserve"> </w:t>
      </w:r>
      <w:r w:rsidR="00BF3FD2" w:rsidRPr="007D55A5">
        <w:lastRenderedPageBreak/>
        <w:t>vaikų piešinių paroda „Madona su kūdikiu“, „Pasakaitė apie nykštukų šalį“</w:t>
      </w:r>
      <w:r w:rsidR="00CE0A45" w:rsidRPr="007D55A5">
        <w:t>, „Lapė yra laimė“</w:t>
      </w:r>
      <w:r w:rsidR="00045E59" w:rsidRPr="007D55A5">
        <w:t>, Lietuvos Respublikos Seime</w:t>
      </w:r>
      <w:r w:rsidR="00BF3FD2" w:rsidRPr="007D55A5">
        <w:t xml:space="preserve"> „Kodėl valstybė turi saugoti šeimą“</w:t>
      </w:r>
      <w:r w:rsidR="00CE0A45" w:rsidRPr="007D55A5">
        <w:t>, kuriuose gauti apdovanojimai</w:t>
      </w:r>
      <w:r w:rsidRPr="007D55A5">
        <w:t>.</w:t>
      </w:r>
      <w:r w:rsidR="00D1013E" w:rsidRPr="007D55A5">
        <w:t xml:space="preserve"> Įstaiga rengia akciją „Kaunas </w:t>
      </w:r>
      <w:proofErr w:type="spellStart"/>
      <w:r w:rsidR="00D1013E" w:rsidRPr="007D55A5">
        <w:t>Jazz</w:t>
      </w:r>
      <w:proofErr w:type="spellEnd"/>
      <w:r w:rsidR="00D1013E" w:rsidRPr="007D55A5">
        <w:t xml:space="preserve"> ant grindinio“.</w:t>
      </w:r>
    </w:p>
    <w:p w:rsidR="00F60717" w:rsidRPr="007D55A5" w:rsidRDefault="00DE05EF" w:rsidP="00174CA6">
      <w:pPr>
        <w:pStyle w:val="Betarp"/>
        <w:spacing w:line="360" w:lineRule="auto"/>
        <w:ind w:firstLine="851"/>
        <w:jc w:val="both"/>
      </w:pPr>
      <w:r w:rsidRPr="007D55A5">
        <w:t>Aktyviai dalyvauja</w:t>
      </w:r>
      <w:r w:rsidR="00A55823" w:rsidRPr="007D55A5">
        <w:t xml:space="preserve">ma mikrorajono, miesto, respublikiniuose </w:t>
      </w:r>
      <w:r w:rsidRPr="007D55A5">
        <w:t>projektuose</w:t>
      </w:r>
      <w:r w:rsidR="00FE4DA2" w:rsidRPr="007D55A5">
        <w:t xml:space="preserve"> „Mažųjų olimpiada“, </w:t>
      </w:r>
      <w:r w:rsidR="00A55823" w:rsidRPr="007D55A5">
        <w:t>„Gražiausias žiedas – Lietuvai“, Šypsosi linksmi dantukai“, Kauno vaikai kuria Lietuvos 100-čiui“, „Lietuvos mažųjų žaidynės“, „Sveikas vaikas – sveika ateitis“, „</w:t>
      </w:r>
      <w:proofErr w:type="spellStart"/>
      <w:r w:rsidR="00A55823" w:rsidRPr="007D55A5">
        <w:t>Futboliukas</w:t>
      </w:r>
      <w:proofErr w:type="spellEnd"/>
      <w:r w:rsidR="00A55823" w:rsidRPr="007D55A5">
        <w:t>“</w:t>
      </w:r>
      <w:r w:rsidR="00770A1F" w:rsidRPr="007D55A5">
        <w:t>, „Vingiuoti pasakų keliai“, „Vaiko kelias į gražią kalbą“</w:t>
      </w:r>
      <w:r w:rsidR="00A55823" w:rsidRPr="007D55A5">
        <w:t xml:space="preserve"> ir kt.</w:t>
      </w:r>
    </w:p>
    <w:p w:rsidR="007D55A5" w:rsidRDefault="00174CA6" w:rsidP="009466AB">
      <w:pPr>
        <w:pStyle w:val="Betarp"/>
        <w:spacing w:line="360" w:lineRule="auto"/>
        <w:ind w:firstLine="851"/>
        <w:jc w:val="both"/>
      </w:pPr>
      <w:r w:rsidRPr="007D55A5">
        <w:t xml:space="preserve">Įstaigos pedagogai kvalifikaciją tobulina tikslingai, atsižvelgdami į įstaigos tikslus ir prioritetus. Daug dėmesio skiriama vadovų ir pedagogų kompetencijų tobulinimui, sėkmingos patirties sklaidai. </w:t>
      </w:r>
      <w:r w:rsidR="00A87610" w:rsidRPr="007D55A5">
        <w:t xml:space="preserve">Ugdymo turinio įgyvendinimo tobulinimui organizuoti pasitarimai pedagogams, diskusijos, vedamos atviros pamokos. </w:t>
      </w:r>
      <w:r w:rsidRPr="007D55A5">
        <w:t xml:space="preserve">Visi pedagoginiai darbuotojai tobulino kvalifikaciją klausydami nuotolinius </w:t>
      </w:r>
      <w:proofErr w:type="spellStart"/>
      <w:r w:rsidRPr="007D55A5">
        <w:t>video</w:t>
      </w:r>
      <w:proofErr w:type="spellEnd"/>
      <w:r w:rsidRPr="007D55A5">
        <w:t xml:space="preserve"> mokymus</w:t>
      </w:r>
      <w:r w:rsidR="006C7655" w:rsidRPr="007D55A5">
        <w:t>, visi pedagogai įgiję kom</w:t>
      </w:r>
      <w:r w:rsidR="00186DC8" w:rsidRPr="007D55A5">
        <w:t>piuterinio raštingumo pagrindus, kas leidžia lengviau įsavinti elektroninio dienyno „Mūsų darželis“ diegimą.</w:t>
      </w:r>
      <w:r w:rsidR="002953D4" w:rsidRPr="007D55A5">
        <w:t xml:space="preserve"> Sistemingai vykdytas </w:t>
      </w:r>
      <w:proofErr w:type="spellStart"/>
      <w:r w:rsidR="002953D4" w:rsidRPr="007D55A5">
        <w:t>tarpinstitucinis</w:t>
      </w:r>
      <w:proofErr w:type="spellEnd"/>
      <w:r w:rsidR="002953D4" w:rsidRPr="007D55A5">
        <w:t xml:space="preserve"> bendradarbiavimas su miesto ir šalies partneriais, organizuota bendra veikla, keistasi informacija ir įgyta </w:t>
      </w:r>
      <w:proofErr w:type="spellStart"/>
      <w:r w:rsidR="002953D4" w:rsidRPr="007D55A5">
        <w:t>patritimi</w:t>
      </w:r>
      <w:proofErr w:type="spellEnd"/>
      <w:r w:rsidR="002953D4" w:rsidRPr="007D55A5">
        <w:t xml:space="preserve">. </w:t>
      </w:r>
      <w:r w:rsidR="00186DC8" w:rsidRPr="007D55A5">
        <w:t xml:space="preserve"> </w:t>
      </w:r>
      <w:r w:rsidR="006C7655" w:rsidRPr="007D55A5">
        <w:t xml:space="preserve"> Įstaiga inicijavo ir organizavo </w:t>
      </w:r>
      <w:r w:rsidR="00186DC8" w:rsidRPr="007D55A5">
        <w:t>respublikinį renginį (seminarą), š</w:t>
      </w:r>
      <w:r w:rsidR="006C7655" w:rsidRPr="007D55A5">
        <w:t>ali</w:t>
      </w:r>
      <w:r w:rsidR="009466AB" w:rsidRPr="007D55A5">
        <w:t>es pedagogams pristatyta KPKC akredituota kvalifikacijos tobulinimo programa „Alternatyvūs veiklos organizavimo būdai ir struktūros ikimokykliniame ir priešmokykliniame ugdyme“</w:t>
      </w:r>
      <w:r w:rsidR="002006E4" w:rsidRPr="007D55A5">
        <w:t>. 2016-2018 m. organizavo</w:t>
      </w:r>
      <w:r w:rsidR="00186DC8" w:rsidRPr="007D55A5">
        <w:t xml:space="preserve"> 2</w:t>
      </w:r>
      <w:r w:rsidR="002006E4" w:rsidRPr="007D55A5">
        <w:t xml:space="preserve"> metodinius renginius miesto pedagogams</w:t>
      </w:r>
      <w:r w:rsidR="006C7066" w:rsidRPr="007D55A5">
        <w:t xml:space="preserve">: </w:t>
      </w:r>
      <w:r w:rsidR="004E1FA1" w:rsidRPr="007D55A5">
        <w:t xml:space="preserve">„Sportuoju ir kvėpuoju“, “Vaiko komunikavimo kompetencijos plėtojimo galimybės. Pasakos vaidmuo </w:t>
      </w:r>
      <w:proofErr w:type="spellStart"/>
      <w:r w:rsidR="004E1FA1" w:rsidRPr="007D55A5">
        <w:t>Valdorfo</w:t>
      </w:r>
      <w:proofErr w:type="spellEnd"/>
      <w:r w:rsidR="004E1FA1" w:rsidRPr="007D55A5">
        <w:t xml:space="preserve"> metodikoje“</w:t>
      </w:r>
      <w:r w:rsidR="002006E4" w:rsidRPr="007D55A5">
        <w:t xml:space="preserve">, </w:t>
      </w:r>
      <w:r w:rsidR="002F3B32" w:rsidRPr="007D55A5">
        <w:t>skaitė 2 pranešimus Tarptautinėse</w:t>
      </w:r>
      <w:r w:rsidR="006A1452" w:rsidRPr="007D55A5">
        <w:t xml:space="preserve"> metodinėse-praktinėse</w:t>
      </w:r>
      <w:r w:rsidR="002F3B32" w:rsidRPr="007D55A5">
        <w:t xml:space="preserve"> konferencijose</w:t>
      </w:r>
      <w:r w:rsidR="00186DC8" w:rsidRPr="007D55A5">
        <w:t>:</w:t>
      </w:r>
      <w:r w:rsidR="002F3B32" w:rsidRPr="007D55A5">
        <w:t xml:space="preserve"> „Men</w:t>
      </w:r>
      <w:r w:rsidR="006A1452" w:rsidRPr="007D55A5">
        <w:t xml:space="preserve">as, dizainas ir meninis ugdymas, </w:t>
      </w:r>
      <w:r w:rsidR="002F3B32" w:rsidRPr="007D55A5">
        <w:t>kūrybiškumo lavinimo metodai ir patirtys“</w:t>
      </w:r>
      <w:r w:rsidR="006A1452" w:rsidRPr="007D55A5">
        <w:t>, „Vaiko kelias į gražią kalbą“</w:t>
      </w:r>
      <w:r w:rsidR="00A87610" w:rsidRPr="007D55A5">
        <w:t xml:space="preserve">, 3 </w:t>
      </w:r>
      <w:r w:rsidR="006A1452" w:rsidRPr="007D55A5">
        <w:t>pranešimus Respublikinėse metodinėse-praktinėse konferencijose</w:t>
      </w:r>
      <w:r w:rsidR="00186DC8" w:rsidRPr="007D55A5">
        <w:t>: „Ypatingas vaikas:</w:t>
      </w:r>
      <w:r w:rsidR="00A87610" w:rsidRPr="007D55A5">
        <w:t xml:space="preserve"> </w:t>
      </w:r>
      <w:r w:rsidR="00186DC8" w:rsidRPr="007D55A5">
        <w:t>kartu kelyje į sėkmę“</w:t>
      </w:r>
      <w:r w:rsidR="00A87610" w:rsidRPr="007D55A5">
        <w:t>, „Emocijos vaiko gyvenime. Ikimokyklinis ugdymas“, „Žaidimų vai</w:t>
      </w:r>
      <w:r w:rsidR="00397563" w:rsidRPr="007D55A5">
        <w:t xml:space="preserve">vorykštė“, 3 pranešimus miesto pedagogams; </w:t>
      </w:r>
      <w:r w:rsidR="00A87610" w:rsidRPr="007D55A5">
        <w:t>„</w:t>
      </w:r>
      <w:proofErr w:type="spellStart"/>
      <w:r w:rsidR="00A87610" w:rsidRPr="007D55A5">
        <w:t>Logopedinės</w:t>
      </w:r>
      <w:proofErr w:type="spellEnd"/>
      <w:r w:rsidR="00A87610" w:rsidRPr="007D55A5">
        <w:t xml:space="preserve"> ritmikos panaudojimas ankstyvajame amžiuje“, „Komandinio darbo sąveika (kūno kultūros mokytojo ir logopedo) ugdant ikimokyklinio amžiaus vaikus“</w:t>
      </w:r>
      <w:r w:rsidR="007D55A5">
        <w:t>.</w:t>
      </w:r>
    </w:p>
    <w:p w:rsidR="006F06B0" w:rsidRPr="001A7198" w:rsidRDefault="006F06B0" w:rsidP="00BD41D6">
      <w:pPr>
        <w:pStyle w:val="Betarp"/>
        <w:spacing w:line="360" w:lineRule="auto"/>
        <w:ind w:firstLine="851"/>
        <w:jc w:val="both"/>
      </w:pPr>
    </w:p>
    <w:p w:rsidR="007D55A5" w:rsidRPr="007D55A5" w:rsidRDefault="0008350B" w:rsidP="007D55A5">
      <w:pPr>
        <w:pStyle w:val="Betarp"/>
        <w:spacing w:line="360" w:lineRule="auto"/>
        <w:jc w:val="center"/>
        <w:rPr>
          <w:b/>
        </w:rPr>
      </w:pPr>
      <w:r w:rsidRPr="007D55A5">
        <w:rPr>
          <w:b/>
        </w:rPr>
        <w:t>III SKYRIUS</w:t>
      </w:r>
    </w:p>
    <w:p w:rsidR="0008350B" w:rsidRPr="007D55A5" w:rsidRDefault="00582D65" w:rsidP="0008350B">
      <w:pPr>
        <w:pStyle w:val="Betarp"/>
        <w:jc w:val="center"/>
        <w:rPr>
          <w:b/>
        </w:rPr>
      </w:pPr>
      <w:r w:rsidRPr="007D55A5">
        <w:rPr>
          <w:b/>
        </w:rPr>
        <w:t>ĮSTAIGOS MATERIALINIS APRŪPINIMAS</w:t>
      </w:r>
    </w:p>
    <w:p w:rsidR="00BD41D6" w:rsidRPr="007D55A5" w:rsidRDefault="00BD41D6" w:rsidP="00CC0BA7">
      <w:pPr>
        <w:ind w:firstLine="360"/>
        <w:jc w:val="both"/>
      </w:pPr>
    </w:p>
    <w:p w:rsidR="0062485E" w:rsidRPr="007D55A5" w:rsidRDefault="0062485E" w:rsidP="0062485E">
      <w:pPr>
        <w:spacing w:line="360" w:lineRule="auto"/>
        <w:ind w:firstLine="360"/>
        <w:jc w:val="both"/>
      </w:pPr>
      <w:r w:rsidRPr="007D55A5">
        <w:t>Siekiant pagerinti materialinę bazę, įstaigos išlaikymui skirtos lėšos naudojamos racionaliai ir taupiai, sprendimai derinami su įstaigos savivaldos institucijomis, bendruomene. Didelis dėmesys skiriamas funkcionalių, estetiškų, aprūpintų šiuolaikinėmis ugdymo priemonėmis edukacinių aplinkų tobulinimui, naujų kūrimui.</w:t>
      </w:r>
    </w:p>
    <w:p w:rsidR="0062485E" w:rsidRPr="007D55A5" w:rsidRDefault="0062485E" w:rsidP="0062485E">
      <w:pPr>
        <w:spacing w:line="360" w:lineRule="auto"/>
        <w:ind w:firstLine="360"/>
        <w:jc w:val="both"/>
      </w:pPr>
      <w:r w:rsidRPr="007D55A5">
        <w:lastRenderedPageBreak/>
        <w:t xml:space="preserve">Įstaiga valdo patikėjimo teise perduotą savivaldybės turtą, naudoja ir disponuoja juo įstatymų ir Kauno miesto savivaldybės tarybos nustatyta tvarka, vadovaudamasi visuomenės naudos, efektyvumo, racionalumo, </w:t>
      </w:r>
      <w:proofErr w:type="spellStart"/>
      <w:r w:rsidRPr="007D55A5">
        <w:t>viešosioss</w:t>
      </w:r>
      <w:proofErr w:type="spellEnd"/>
      <w:r w:rsidRPr="007D55A5">
        <w:t xml:space="preserve"> teisės principais. Įstaigos pastato plotas – 3422,82 </w:t>
      </w:r>
      <w:proofErr w:type="spellStart"/>
      <w:r w:rsidRPr="007D55A5">
        <w:t>kv.m</w:t>
      </w:r>
      <w:proofErr w:type="spellEnd"/>
      <w:r w:rsidRPr="007D55A5">
        <w:t xml:space="preserve">, būklė – patenkinama. 2016-2018 metų laikotarpiu atlikta elektros instaliacijos renovacija, pakeistos patalpų apšvietimo lempos; renovuota virtuvės ventiliacijos sistema, visiškai renovuotas šiluminis punktas, atlikta vandentiekio ir nuotekų vamzdyno renovacija, atliktas visų grupių kapitalinis tualetų, prausyklų ir virtuvėlių remontas; atliktas lauko drenažo remontas. Šiems darbams skirtos Kauno miesto </w:t>
      </w:r>
      <w:r w:rsidR="00552773">
        <w:t>s</w:t>
      </w:r>
      <w:r w:rsidRPr="007D55A5">
        <w:t>avivaldybės biudžeto lėšos .</w:t>
      </w:r>
    </w:p>
    <w:p w:rsidR="0062485E" w:rsidRPr="007D55A5" w:rsidRDefault="0062485E" w:rsidP="0062485E">
      <w:pPr>
        <w:spacing w:line="360" w:lineRule="auto"/>
        <w:ind w:firstLine="360"/>
        <w:jc w:val="both"/>
      </w:pPr>
      <w:r w:rsidRPr="007D55A5">
        <w:tab/>
        <w:t>Efektyviai panaudotos savivaldybės biudžeto, valstybės biudžeto tikslinių dotacijų (mokinio krepšelio), mokesčio už ugdymo sąlygų užtikrinimą ir paramos lėšos sąlygojo ugdymo(</w:t>
      </w:r>
      <w:proofErr w:type="spellStart"/>
      <w:r w:rsidRPr="007D55A5">
        <w:t>si</w:t>
      </w:r>
      <w:proofErr w:type="spellEnd"/>
      <w:r w:rsidRPr="007D55A5">
        <w:t>) aplinkos pokyčius 2016-2018 m.: įrengta nauja edukacinė erdvė buvusiose sandėliavimo paskirties patalpose, atlikti būtiniausi remonto darbai grupėse, lauko aikštelėse pakeisti pavėsinių stogų danga bei suolai, dalis seno grindinio plytelių pakeista trinkelėmis; naujai įrengta dokumentų saugykla, suremontuotos pagalbinės patalpos virtuvėje. Įsigyti įvairūs baldai grupėse, atnaujinta kompiut</w:t>
      </w:r>
      <w:r w:rsidR="00552773">
        <w:t>e</w:t>
      </w:r>
      <w:r w:rsidRPr="007D55A5">
        <w:t>rinė technika ir programinė įranga. Ugdymo(</w:t>
      </w:r>
      <w:proofErr w:type="spellStart"/>
      <w:r w:rsidRPr="007D55A5">
        <w:t>si</w:t>
      </w:r>
      <w:proofErr w:type="spellEnd"/>
      <w:r w:rsidRPr="007D55A5">
        <w:t>) aplinka tikslingai praturtinta įvairiomis ikimokyklinio ir priešmokyklinio amžiaus vaikų fizinius, protinius, estetinius ir dvasinius poreikius atitinkančiomis ugdymo(</w:t>
      </w:r>
      <w:proofErr w:type="spellStart"/>
      <w:r w:rsidRPr="007D55A5">
        <w:t>si</w:t>
      </w:r>
      <w:proofErr w:type="spellEnd"/>
      <w:r w:rsidRPr="007D55A5">
        <w:t>)  priemonėmis: įsigyta interaktyvi lenta ir interaktyvios grindys. Ugdytinių sveikos gyvensenos užtikrinimui virtuvėje atnaujinta buitinė įranga: vandens virimo katilas, indų plovimo kriauklės, indų džiovinimo lentynos, įsigyti  du nauji šaldytuvai.</w:t>
      </w:r>
    </w:p>
    <w:p w:rsidR="0062485E" w:rsidRPr="007D55A5" w:rsidRDefault="0062485E" w:rsidP="0062485E">
      <w:pPr>
        <w:spacing w:line="360" w:lineRule="auto"/>
        <w:ind w:firstLine="360"/>
        <w:jc w:val="both"/>
      </w:pPr>
      <w:r w:rsidRPr="007D55A5">
        <w:tab/>
        <w:t>Įstaigoje naudojamas UAB “Telia” telefono ir UAB “</w:t>
      </w:r>
      <w:proofErr w:type="spellStart"/>
      <w:r w:rsidRPr="007D55A5">
        <w:t>Init</w:t>
      </w:r>
      <w:proofErr w:type="spellEnd"/>
      <w:r w:rsidRPr="007D55A5">
        <w:t xml:space="preserve">” interneto ryšys; </w:t>
      </w:r>
      <w:proofErr w:type="spellStart"/>
      <w:r w:rsidRPr="007D55A5">
        <w:t>kompiuterzuota</w:t>
      </w:r>
      <w:proofErr w:type="spellEnd"/>
      <w:r w:rsidRPr="007D55A5">
        <w:t xml:space="preserve"> 19 darbo vietų. Darbuotojai naudojasi kopijavimo aparatais, daugialypės terpės projektoriumi, kitomis skaitmeninėmis priemonėmis. Įstaigos buhalterinė apskaita vykdoma centralizuotai. Bankiniai </w:t>
      </w:r>
      <w:proofErr w:type="spellStart"/>
      <w:r w:rsidRPr="007D55A5">
        <w:t>pavedimai,vietiniai</w:t>
      </w:r>
      <w:proofErr w:type="spellEnd"/>
      <w:r w:rsidRPr="007D55A5">
        <w:t xml:space="preserve"> ir tarpiniai mokėjimai bei kitos operacijos atliekamos naudojant bankų internetinę sistemą. Žinios apie įstaigos veiklą visuomenei, tėvams ir pedagogams skelbiamos įstaigos </w:t>
      </w:r>
      <w:proofErr w:type="spellStart"/>
      <w:r w:rsidRPr="007D55A5">
        <w:t>internetineje</w:t>
      </w:r>
      <w:proofErr w:type="spellEnd"/>
      <w:r w:rsidRPr="007D55A5">
        <w:t xml:space="preserve"> svetainėje www. </w:t>
      </w:r>
      <w:proofErr w:type="spellStart"/>
      <w:r w:rsidRPr="007D55A5">
        <w:t>kaunogintarelis.lt</w:t>
      </w:r>
      <w:proofErr w:type="spellEnd"/>
      <w:r w:rsidRPr="007D55A5">
        <w:t xml:space="preserve"> ir socialiniame tinklalapyje Facebook.</w:t>
      </w:r>
    </w:p>
    <w:p w:rsidR="00930275" w:rsidRPr="007D55A5" w:rsidRDefault="0062485E" w:rsidP="007D55A5">
      <w:pPr>
        <w:spacing w:line="360" w:lineRule="auto"/>
        <w:ind w:firstLine="360"/>
        <w:jc w:val="both"/>
      </w:pPr>
      <w:r w:rsidRPr="007D55A5">
        <w:tab/>
        <w:t xml:space="preserve">2019-2021 m. siektina įgyvendinti nepasiektus tikslus: </w:t>
      </w:r>
      <w:proofErr w:type="spellStart"/>
      <w:r w:rsidRPr="007D55A5">
        <w:t>įveiklnti</w:t>
      </w:r>
      <w:proofErr w:type="spellEnd"/>
      <w:r w:rsidRPr="007D55A5">
        <w:t xml:space="preserve"> tambūrų patalpas, įrengti pakabinamas lubas, pakeisti vidaus patalpų duris, įsteigti sporto aikštyną, baigti keisti seną grindinį trinkelėmis, apšiltinti pastatą, atnaujinti sen</w:t>
      </w:r>
      <w:r w:rsidR="007D55A5">
        <w:t>iausiai remontuotas grupes</w:t>
      </w:r>
    </w:p>
    <w:p w:rsidR="006F06B0" w:rsidRDefault="006F06B0" w:rsidP="00582D65">
      <w:pPr>
        <w:jc w:val="center"/>
        <w:rPr>
          <w:b/>
        </w:rPr>
      </w:pPr>
    </w:p>
    <w:p w:rsidR="00582D65" w:rsidRPr="007D55A5" w:rsidRDefault="00582D65" w:rsidP="00582D65">
      <w:pPr>
        <w:jc w:val="center"/>
        <w:rPr>
          <w:b/>
        </w:rPr>
      </w:pPr>
      <w:r w:rsidRPr="007D55A5">
        <w:rPr>
          <w:b/>
        </w:rPr>
        <w:t>IV SKYRIUS</w:t>
      </w:r>
    </w:p>
    <w:p w:rsidR="00582D65" w:rsidRDefault="00582D65" w:rsidP="00BD41D6">
      <w:pPr>
        <w:jc w:val="center"/>
        <w:rPr>
          <w:b/>
        </w:rPr>
      </w:pPr>
      <w:r w:rsidRPr="007D55A5">
        <w:rPr>
          <w:b/>
        </w:rPr>
        <w:t>STIPRYBIŲ, SILPNYBIŲ, GALIMYBIŲ IR GRĖSMIŲ ANALIZĖ</w:t>
      </w:r>
    </w:p>
    <w:p w:rsidR="00BD41D6" w:rsidRPr="007D55A5" w:rsidRDefault="00BD41D6" w:rsidP="00582D65">
      <w:pPr>
        <w:jc w:val="center"/>
        <w:rPr>
          <w:b/>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796"/>
      </w:tblGrid>
      <w:tr w:rsidR="006E0CB3" w:rsidRPr="007D55A5" w:rsidTr="00552773">
        <w:tc>
          <w:tcPr>
            <w:tcW w:w="7230" w:type="dxa"/>
            <w:shd w:val="clear" w:color="auto" w:fill="auto"/>
          </w:tcPr>
          <w:p w:rsidR="006E0CB3" w:rsidRPr="007D55A5" w:rsidRDefault="006E0CB3" w:rsidP="00552773">
            <w:pPr>
              <w:jc w:val="both"/>
              <w:rPr>
                <w:b/>
              </w:rPr>
            </w:pPr>
            <w:r w:rsidRPr="007D55A5">
              <w:rPr>
                <w:b/>
              </w:rPr>
              <w:t>Stiprybės</w:t>
            </w:r>
          </w:p>
          <w:p w:rsidR="006E0CB3" w:rsidRPr="007D55A5" w:rsidRDefault="006F3565" w:rsidP="00552773">
            <w:pPr>
              <w:pStyle w:val="Sraopastraipa"/>
              <w:numPr>
                <w:ilvl w:val="0"/>
                <w:numId w:val="10"/>
              </w:numPr>
              <w:jc w:val="both"/>
            </w:pPr>
            <w:r w:rsidRPr="007D55A5">
              <w:t>Dirba aukštos kompetencijos ir kvalifikacijos pedagogai</w:t>
            </w:r>
          </w:p>
          <w:p w:rsidR="006E0CB3" w:rsidRPr="007D55A5" w:rsidRDefault="00C06282" w:rsidP="00552773">
            <w:pPr>
              <w:pStyle w:val="Sraopastraipa"/>
              <w:numPr>
                <w:ilvl w:val="0"/>
                <w:numId w:val="10"/>
              </w:numPr>
              <w:jc w:val="both"/>
            </w:pPr>
            <w:r w:rsidRPr="007D55A5">
              <w:lastRenderedPageBreak/>
              <w:t>Įstaigos tradicijų puoselėjimas</w:t>
            </w:r>
          </w:p>
          <w:p w:rsidR="006C3744" w:rsidRPr="007D55A5" w:rsidRDefault="003C0243" w:rsidP="00552773">
            <w:pPr>
              <w:pStyle w:val="Sraopastraipa"/>
              <w:numPr>
                <w:ilvl w:val="0"/>
                <w:numId w:val="10"/>
              </w:numPr>
              <w:jc w:val="both"/>
            </w:pPr>
            <w:r w:rsidRPr="007D55A5">
              <w:t>Patirties dalijimasis su socialiniais partneriais, naujovių taikymas darbe.</w:t>
            </w:r>
          </w:p>
        </w:tc>
        <w:tc>
          <w:tcPr>
            <w:tcW w:w="7796" w:type="dxa"/>
            <w:shd w:val="clear" w:color="auto" w:fill="auto"/>
          </w:tcPr>
          <w:p w:rsidR="006E0CB3" w:rsidRPr="007D55A5" w:rsidRDefault="006E0CB3" w:rsidP="00552773">
            <w:pPr>
              <w:jc w:val="both"/>
              <w:rPr>
                <w:b/>
              </w:rPr>
            </w:pPr>
            <w:r w:rsidRPr="007D55A5">
              <w:rPr>
                <w:b/>
              </w:rPr>
              <w:lastRenderedPageBreak/>
              <w:t>Silpnybės</w:t>
            </w:r>
          </w:p>
          <w:p w:rsidR="006E0CB3" w:rsidRPr="007D55A5" w:rsidRDefault="006F3565" w:rsidP="00552773">
            <w:pPr>
              <w:pStyle w:val="Sraopastraipa"/>
              <w:numPr>
                <w:ilvl w:val="0"/>
                <w:numId w:val="10"/>
              </w:numPr>
              <w:jc w:val="both"/>
            </w:pPr>
            <w:r w:rsidRPr="007D55A5">
              <w:t>Silpnėjanti darbuotojų motyvacija</w:t>
            </w:r>
          </w:p>
          <w:p w:rsidR="006E0CB3" w:rsidRPr="007D55A5" w:rsidRDefault="00F1685B" w:rsidP="00552773">
            <w:pPr>
              <w:pStyle w:val="Sraopastraipa"/>
              <w:numPr>
                <w:ilvl w:val="0"/>
                <w:numId w:val="10"/>
              </w:numPr>
              <w:jc w:val="both"/>
            </w:pPr>
            <w:r w:rsidRPr="007D55A5">
              <w:lastRenderedPageBreak/>
              <w:t>Nepakankamas ugdymo ir darbo priemonių modernizavimas</w:t>
            </w:r>
          </w:p>
          <w:p w:rsidR="006C3744" w:rsidRPr="007D55A5" w:rsidRDefault="00F1685B" w:rsidP="00552773">
            <w:pPr>
              <w:pStyle w:val="Sraopastraipa"/>
              <w:numPr>
                <w:ilvl w:val="0"/>
                <w:numId w:val="10"/>
              </w:numPr>
              <w:jc w:val="both"/>
            </w:pPr>
            <w:r w:rsidRPr="007D55A5">
              <w:t>Nepakankamai efektyvi vaikų pasiekimų ir pažangos vertinimo sistema</w:t>
            </w:r>
          </w:p>
        </w:tc>
      </w:tr>
      <w:tr w:rsidR="006E0CB3" w:rsidRPr="007D55A5" w:rsidTr="00552773">
        <w:tc>
          <w:tcPr>
            <w:tcW w:w="7230" w:type="dxa"/>
            <w:shd w:val="clear" w:color="auto" w:fill="auto"/>
          </w:tcPr>
          <w:p w:rsidR="006E0CB3" w:rsidRPr="007D55A5" w:rsidRDefault="006E0CB3" w:rsidP="006E0CB3">
            <w:pPr>
              <w:rPr>
                <w:b/>
              </w:rPr>
            </w:pPr>
            <w:r w:rsidRPr="007D55A5">
              <w:rPr>
                <w:b/>
              </w:rPr>
              <w:lastRenderedPageBreak/>
              <w:t>Galimybės</w:t>
            </w:r>
          </w:p>
          <w:p w:rsidR="006E0CB3" w:rsidRPr="007D55A5" w:rsidRDefault="00C06282" w:rsidP="00EA0CBE">
            <w:pPr>
              <w:pStyle w:val="Sraopastraipa"/>
              <w:numPr>
                <w:ilvl w:val="0"/>
                <w:numId w:val="10"/>
              </w:numPr>
            </w:pPr>
            <w:r w:rsidRPr="007D55A5">
              <w:t>ES struktūrinių fondų ir rėmėjų parama</w:t>
            </w:r>
          </w:p>
          <w:p w:rsidR="006E0CB3" w:rsidRPr="007D55A5" w:rsidRDefault="00C06282" w:rsidP="00EA0CBE">
            <w:pPr>
              <w:pStyle w:val="Sraopastraipa"/>
              <w:numPr>
                <w:ilvl w:val="0"/>
                <w:numId w:val="10"/>
              </w:numPr>
            </w:pPr>
            <w:r w:rsidRPr="007D55A5">
              <w:t>Įstaigos įvaizdžio stiprinimas</w:t>
            </w:r>
            <w:r w:rsidR="00720A7F" w:rsidRPr="007D55A5">
              <w:t>, siekiant bendradarbiavimo</w:t>
            </w:r>
          </w:p>
          <w:p w:rsidR="006C3744" w:rsidRPr="007D55A5" w:rsidRDefault="003C0243" w:rsidP="00F1685B">
            <w:pPr>
              <w:pStyle w:val="Sraopastraipa"/>
              <w:numPr>
                <w:ilvl w:val="0"/>
                <w:numId w:val="10"/>
              </w:numPr>
            </w:pPr>
            <w:r w:rsidRPr="007D55A5">
              <w:t>Šiuolaikinių ugdymo metodų, inovacijų diegimas</w:t>
            </w:r>
          </w:p>
        </w:tc>
        <w:tc>
          <w:tcPr>
            <w:tcW w:w="7796" w:type="dxa"/>
            <w:shd w:val="clear" w:color="auto" w:fill="auto"/>
          </w:tcPr>
          <w:p w:rsidR="006E0CB3" w:rsidRPr="007D55A5" w:rsidRDefault="006E0CB3" w:rsidP="006E0CB3">
            <w:pPr>
              <w:rPr>
                <w:b/>
              </w:rPr>
            </w:pPr>
            <w:r w:rsidRPr="007D55A5">
              <w:rPr>
                <w:b/>
              </w:rPr>
              <w:t>Grėsmės/pavojai</w:t>
            </w:r>
          </w:p>
          <w:p w:rsidR="006E0CB3" w:rsidRPr="007D55A5" w:rsidRDefault="00C06282" w:rsidP="00EA0CBE">
            <w:pPr>
              <w:pStyle w:val="Sraopastraipa"/>
              <w:numPr>
                <w:ilvl w:val="0"/>
                <w:numId w:val="10"/>
              </w:numPr>
            </w:pPr>
            <w:r w:rsidRPr="007D55A5">
              <w:t>Blogėjanti pastatų būklė, lėti renovacijos tempai</w:t>
            </w:r>
          </w:p>
          <w:p w:rsidR="006E0CB3" w:rsidRPr="007D55A5" w:rsidRDefault="00CB6EF7" w:rsidP="00EA0CBE">
            <w:pPr>
              <w:pStyle w:val="Sraopastraipa"/>
              <w:numPr>
                <w:ilvl w:val="0"/>
                <w:numId w:val="10"/>
              </w:numPr>
            </w:pPr>
            <w:r w:rsidRPr="007D55A5">
              <w:t>Lėšų trūkumas progresyvioms, moksliniais tyr</w:t>
            </w:r>
            <w:r w:rsidR="00493312" w:rsidRPr="007D55A5">
              <w:t>imais grįstomis, ugdymo idėjoms įgyvendinti</w:t>
            </w:r>
          </w:p>
          <w:p w:rsidR="006C3744" w:rsidRPr="007D55A5" w:rsidRDefault="008F0405" w:rsidP="00EA0CBE">
            <w:pPr>
              <w:pStyle w:val="Sraopastraipa"/>
              <w:numPr>
                <w:ilvl w:val="0"/>
                <w:numId w:val="10"/>
              </w:numPr>
            </w:pPr>
            <w:r w:rsidRPr="007D55A5">
              <w:t>Ikimokyklinio, priešmokyklinio ugdymo specialistų trūkumas</w:t>
            </w:r>
          </w:p>
        </w:tc>
      </w:tr>
    </w:tbl>
    <w:p w:rsidR="007D55A5" w:rsidRDefault="007D55A5" w:rsidP="00BD41D6">
      <w:pPr>
        <w:spacing w:line="360" w:lineRule="auto"/>
        <w:rPr>
          <w:b/>
        </w:rPr>
      </w:pPr>
    </w:p>
    <w:p w:rsidR="00F37D77" w:rsidRPr="007D55A5" w:rsidRDefault="00F37D77" w:rsidP="00F37D77">
      <w:pPr>
        <w:spacing w:line="360" w:lineRule="auto"/>
        <w:jc w:val="center"/>
        <w:rPr>
          <w:b/>
        </w:rPr>
      </w:pPr>
      <w:r w:rsidRPr="007D55A5">
        <w:rPr>
          <w:b/>
        </w:rPr>
        <w:t>V SKYRIUS</w:t>
      </w:r>
    </w:p>
    <w:p w:rsidR="00C140FB" w:rsidRPr="007D55A5" w:rsidRDefault="00582D65" w:rsidP="00F37D77">
      <w:pPr>
        <w:jc w:val="center"/>
        <w:rPr>
          <w:b/>
        </w:rPr>
      </w:pPr>
      <w:r w:rsidRPr="007D55A5">
        <w:rPr>
          <w:b/>
        </w:rPr>
        <w:t xml:space="preserve">ĮSTAIGOS </w:t>
      </w:r>
      <w:r w:rsidR="00335F91" w:rsidRPr="007D55A5">
        <w:rPr>
          <w:b/>
        </w:rPr>
        <w:t>VIZIJA</w:t>
      </w:r>
    </w:p>
    <w:p w:rsidR="006F06B0" w:rsidRPr="007D55A5" w:rsidRDefault="006F06B0" w:rsidP="00F37D77">
      <w:pPr>
        <w:jc w:val="center"/>
        <w:rPr>
          <w:b/>
        </w:rPr>
      </w:pPr>
    </w:p>
    <w:p w:rsidR="00BD41D6" w:rsidRDefault="001E64FD" w:rsidP="00BD41D6">
      <w:pPr>
        <w:spacing w:line="360" w:lineRule="auto"/>
        <w:ind w:firstLine="851"/>
        <w:jc w:val="both"/>
      </w:pPr>
      <w:r w:rsidRPr="007D55A5">
        <w:t>Saugi, moderni ir nuolat besimokanti, atvira šeimai ir partnerystei ikimokyklinio ugdymo įstaiga, orientuota į šiuolaikinio ugdymo</w:t>
      </w:r>
      <w:r w:rsidRPr="001A7198">
        <w:t>(</w:t>
      </w:r>
      <w:proofErr w:type="spellStart"/>
      <w:r w:rsidRPr="001A7198">
        <w:t>si</w:t>
      </w:r>
      <w:proofErr w:type="spellEnd"/>
      <w:r w:rsidRPr="001A7198">
        <w:t>) strategijas, kurios tenkina prigimtinius, kultūrinius vaiko poreikius bei atskleidžia unikalius vaiko gebėjimus.</w:t>
      </w:r>
    </w:p>
    <w:p w:rsidR="00552773" w:rsidRPr="00BD41D6" w:rsidRDefault="00552773" w:rsidP="00552773">
      <w:pPr>
        <w:spacing w:line="360" w:lineRule="auto"/>
        <w:jc w:val="both"/>
      </w:pPr>
    </w:p>
    <w:p w:rsidR="007D55A5" w:rsidRDefault="00582D65" w:rsidP="007D55A5">
      <w:pPr>
        <w:pStyle w:val="Betarp"/>
        <w:spacing w:line="360" w:lineRule="auto"/>
        <w:jc w:val="center"/>
        <w:rPr>
          <w:b/>
        </w:rPr>
      </w:pPr>
      <w:r w:rsidRPr="007D55A5">
        <w:rPr>
          <w:b/>
        </w:rPr>
        <w:t xml:space="preserve">ĮSTAIGOS </w:t>
      </w:r>
      <w:r w:rsidR="007D55A5">
        <w:rPr>
          <w:b/>
        </w:rPr>
        <w:t>M</w:t>
      </w:r>
      <w:r w:rsidR="000F08AF">
        <w:rPr>
          <w:b/>
        </w:rPr>
        <w:t>ISIJA</w:t>
      </w:r>
    </w:p>
    <w:p w:rsidR="00BD41D6" w:rsidRPr="007D55A5" w:rsidRDefault="00BD41D6" w:rsidP="007D55A5">
      <w:pPr>
        <w:pStyle w:val="Betarp"/>
        <w:spacing w:line="360" w:lineRule="auto"/>
        <w:jc w:val="center"/>
        <w:rPr>
          <w:b/>
        </w:rPr>
      </w:pPr>
    </w:p>
    <w:p w:rsidR="00911903" w:rsidRDefault="005F49A7" w:rsidP="00CC0BA7">
      <w:pPr>
        <w:pStyle w:val="Betarp"/>
        <w:spacing w:line="360" w:lineRule="auto"/>
        <w:ind w:firstLine="851"/>
        <w:jc w:val="both"/>
      </w:pPr>
      <w:r w:rsidRPr="007D55A5">
        <w:t>Įgyvendinant valstybinę švietimo politiką, teikti ir plėtoti ugdymo programas, kurios padeda vaikams tapti kūrėjais, mąstytojais, laisvais ir savarankiškais, teikti kokybiškas švietimo paslaugas, atitinkančias nuolat kintančias visuomenės reikmes, tenkinti Kauno miesto vaikų ugdymosi poreikius pagal ikimokyklinio ir priešmokyklinio ugdymo programas, sudaryti lygias ugdymosi galimybes ir sąlygas, racionaliai, taupiai ir tikslingai nau</w:t>
      </w:r>
      <w:r w:rsidR="00E94463" w:rsidRPr="007D55A5">
        <w:t>doti įstaigai skirtus išteklius</w:t>
      </w:r>
      <w:r w:rsidR="000F08AF">
        <w:t>.</w:t>
      </w:r>
    </w:p>
    <w:p w:rsidR="00BD41D6" w:rsidRPr="007D55A5" w:rsidRDefault="00BD41D6" w:rsidP="00CC0BA7">
      <w:pPr>
        <w:pStyle w:val="Betarp"/>
        <w:spacing w:line="360" w:lineRule="auto"/>
        <w:ind w:firstLine="851"/>
        <w:jc w:val="both"/>
      </w:pPr>
    </w:p>
    <w:p w:rsidR="00375640" w:rsidRPr="007D55A5" w:rsidRDefault="00375640" w:rsidP="00375640">
      <w:pPr>
        <w:pStyle w:val="Betarp"/>
        <w:spacing w:line="360" w:lineRule="auto"/>
        <w:jc w:val="center"/>
        <w:rPr>
          <w:b/>
        </w:rPr>
      </w:pPr>
      <w:r w:rsidRPr="007D55A5">
        <w:rPr>
          <w:b/>
        </w:rPr>
        <w:t>VI SKYRIUS</w:t>
      </w:r>
    </w:p>
    <w:p w:rsidR="000122A1" w:rsidRDefault="000122A1" w:rsidP="00375640">
      <w:pPr>
        <w:pStyle w:val="Betarp"/>
        <w:jc w:val="center"/>
        <w:rPr>
          <w:b/>
        </w:rPr>
      </w:pPr>
      <w:r w:rsidRPr="007D55A5">
        <w:rPr>
          <w:b/>
        </w:rPr>
        <w:t>VERTYBĖS</w:t>
      </w:r>
      <w:r w:rsidR="00882B19" w:rsidRPr="007D55A5">
        <w:rPr>
          <w:b/>
        </w:rPr>
        <w:t xml:space="preserve"> IR FILOSOFIJA</w:t>
      </w:r>
    </w:p>
    <w:p w:rsidR="006F06B0" w:rsidRPr="007D55A5" w:rsidRDefault="006F06B0" w:rsidP="00375640">
      <w:pPr>
        <w:pStyle w:val="Betarp"/>
        <w:jc w:val="center"/>
        <w:rPr>
          <w:b/>
        </w:rPr>
      </w:pPr>
    </w:p>
    <w:p w:rsidR="00E94463" w:rsidRPr="007D55A5" w:rsidRDefault="00E94463" w:rsidP="00E94463">
      <w:pPr>
        <w:ind w:firstLine="851"/>
        <w:jc w:val="both"/>
      </w:pPr>
      <w:r w:rsidRPr="007D55A5">
        <w:t>1. Kiekvienas žmogus yra vertybė.</w:t>
      </w:r>
    </w:p>
    <w:p w:rsidR="00E94463" w:rsidRPr="007D55A5" w:rsidRDefault="00E94463" w:rsidP="00E94463">
      <w:pPr>
        <w:ind w:firstLine="851"/>
        <w:jc w:val="both"/>
      </w:pPr>
      <w:r w:rsidRPr="007D55A5">
        <w:t>2. Bendravimas ir bendradarbiavimas, įgyvendinant valstybės ir savivaldybės politiką.</w:t>
      </w:r>
    </w:p>
    <w:p w:rsidR="00E94463" w:rsidRPr="007D55A5" w:rsidRDefault="00E94463" w:rsidP="00E94463">
      <w:pPr>
        <w:ind w:firstLine="851"/>
        <w:jc w:val="both"/>
      </w:pPr>
      <w:r w:rsidRPr="007D55A5">
        <w:t>3. Nuolatinis mokymasis ir kompetencijų ugdymas.</w:t>
      </w:r>
    </w:p>
    <w:p w:rsidR="00E94463" w:rsidRPr="007D55A5" w:rsidRDefault="00E94463" w:rsidP="00E94463">
      <w:pPr>
        <w:ind w:firstLine="851"/>
        <w:jc w:val="both"/>
      </w:pPr>
      <w:r w:rsidRPr="007D55A5">
        <w:lastRenderedPageBreak/>
        <w:t>4. Pagarba, tolerancija, dėmesys progimnazijos bendruomenės nariams.</w:t>
      </w:r>
    </w:p>
    <w:p w:rsidR="00E94463" w:rsidRPr="007D55A5" w:rsidRDefault="00E94463" w:rsidP="00E94463">
      <w:pPr>
        <w:ind w:firstLine="851"/>
        <w:jc w:val="both"/>
      </w:pPr>
      <w:r w:rsidRPr="007D55A5">
        <w:t>5. Konfidencialumas, tikslumas, sąžiningumas, nuoseklumas ir objektyvumas.</w:t>
      </w:r>
    </w:p>
    <w:p w:rsidR="00E94463" w:rsidRPr="007D55A5" w:rsidRDefault="00E94463" w:rsidP="00E94463">
      <w:pPr>
        <w:ind w:firstLine="851"/>
        <w:jc w:val="both"/>
      </w:pPr>
      <w:r w:rsidRPr="007D55A5">
        <w:t xml:space="preserve">6. Humaniškumas, demokratiškumas, </w:t>
      </w:r>
      <w:proofErr w:type="spellStart"/>
      <w:r w:rsidRPr="007D55A5">
        <w:t>nacionalumas</w:t>
      </w:r>
      <w:proofErr w:type="spellEnd"/>
      <w:r w:rsidRPr="007D55A5">
        <w:t xml:space="preserve"> ir atsinaujinimas.</w:t>
      </w:r>
    </w:p>
    <w:p w:rsidR="00E94463" w:rsidRPr="007D55A5" w:rsidRDefault="00E94463" w:rsidP="00E94463">
      <w:pPr>
        <w:ind w:firstLine="851"/>
        <w:jc w:val="both"/>
      </w:pPr>
      <w:r w:rsidRPr="007D55A5">
        <w:t>7. Tautinis identiškumas, etninis unikalumas, pilietiškumas.</w:t>
      </w:r>
    </w:p>
    <w:p w:rsidR="00E94463" w:rsidRPr="007D55A5" w:rsidRDefault="00E94463" w:rsidP="00E94463">
      <w:pPr>
        <w:ind w:firstLine="851"/>
        <w:jc w:val="both"/>
      </w:pPr>
      <w:r w:rsidRPr="007D55A5">
        <w:t>8. Šeima yra pagrindinė orientuotoji į dorovines vertybes.</w:t>
      </w:r>
    </w:p>
    <w:p w:rsidR="00E94463" w:rsidRPr="007D55A5" w:rsidRDefault="00E94463" w:rsidP="00E94463">
      <w:pPr>
        <w:ind w:firstLine="851"/>
        <w:jc w:val="both"/>
      </w:pPr>
      <w:r w:rsidRPr="007D55A5">
        <w:t>9. Kiekvienas žmogus turi teisę ir galimybę būti tuo, kuo gali ir nori būti.</w:t>
      </w:r>
    </w:p>
    <w:p w:rsidR="00E94463" w:rsidRPr="007D55A5" w:rsidRDefault="00E94463" w:rsidP="00E94463">
      <w:pPr>
        <w:ind w:firstLine="851"/>
        <w:jc w:val="both"/>
      </w:pPr>
      <w:r w:rsidRPr="007D55A5">
        <w:t>10. Kiekvienas turi mylėti ir būti mylimas, kiekvienas turi gerbti kitus ir būti gerbiamas.</w:t>
      </w:r>
    </w:p>
    <w:p w:rsidR="00E94463" w:rsidRPr="007D55A5" w:rsidRDefault="00E94463" w:rsidP="00E94463">
      <w:pPr>
        <w:ind w:firstLine="851"/>
        <w:jc w:val="both"/>
      </w:pPr>
      <w:r w:rsidRPr="007D55A5">
        <w:t>11. Kiekvieno laisvė veikti – tai ir jo atsakomybė už savo veiksmus ir poelgius.</w:t>
      </w:r>
    </w:p>
    <w:p w:rsidR="00E94463" w:rsidRPr="007D55A5" w:rsidRDefault="00E94463" w:rsidP="00E94463">
      <w:pPr>
        <w:ind w:firstLine="851"/>
        <w:jc w:val="both"/>
      </w:pPr>
      <w:r w:rsidRPr="007D55A5">
        <w:t>12. Kiekvieno gabumai ir talentas yra išskirtinio ugdymo vertybė.</w:t>
      </w:r>
    </w:p>
    <w:p w:rsidR="00855CDF" w:rsidRPr="00BD41D6" w:rsidRDefault="00E94463" w:rsidP="00BD41D6">
      <w:pPr>
        <w:ind w:firstLine="851"/>
        <w:jc w:val="both"/>
      </w:pPr>
      <w:r w:rsidRPr="007D55A5">
        <w:t>13. Pats vertingiausias žmogaus turtas yra jo fizinė, dvasinė, protinė ir emocinė sveikata.</w:t>
      </w:r>
    </w:p>
    <w:p w:rsidR="00BD41D6" w:rsidRDefault="00BD41D6" w:rsidP="00855CDF">
      <w:pPr>
        <w:pStyle w:val="Betarp"/>
        <w:spacing w:line="360" w:lineRule="auto"/>
        <w:jc w:val="center"/>
        <w:rPr>
          <w:b/>
        </w:rPr>
      </w:pPr>
    </w:p>
    <w:p w:rsidR="00855CDF" w:rsidRPr="00375640" w:rsidRDefault="00855CDF" w:rsidP="00855CDF">
      <w:pPr>
        <w:pStyle w:val="Betarp"/>
        <w:spacing w:line="360" w:lineRule="auto"/>
        <w:jc w:val="center"/>
        <w:rPr>
          <w:b/>
        </w:rPr>
      </w:pPr>
      <w:r w:rsidRPr="00375640">
        <w:rPr>
          <w:b/>
        </w:rPr>
        <w:t>VII SKYRIUS</w:t>
      </w:r>
    </w:p>
    <w:p w:rsidR="00855CDF" w:rsidRDefault="00855CDF" w:rsidP="00855CDF">
      <w:pPr>
        <w:pStyle w:val="Betarp"/>
        <w:jc w:val="center"/>
        <w:rPr>
          <w:b/>
        </w:rPr>
      </w:pPr>
      <w:r>
        <w:rPr>
          <w:b/>
        </w:rPr>
        <w:t>VEIKLOS STRATEGIJA</w:t>
      </w:r>
    </w:p>
    <w:p w:rsidR="00552773" w:rsidRDefault="00552773" w:rsidP="00552773">
      <w:pPr>
        <w:pStyle w:val="Betarp"/>
        <w:rPr>
          <w:b/>
        </w:rPr>
      </w:pPr>
    </w:p>
    <w:p w:rsidR="00855CDF" w:rsidRDefault="00855CDF" w:rsidP="00855CDF">
      <w:pPr>
        <w:pStyle w:val="Betarp"/>
        <w:spacing w:line="360" w:lineRule="auto"/>
        <w:jc w:val="center"/>
        <w:rPr>
          <w:b/>
        </w:rPr>
      </w:pPr>
      <w:r>
        <w:rPr>
          <w:b/>
        </w:rPr>
        <w:t>Lėšų poreikis ir numatomi finansavimo šaltiniai</w:t>
      </w:r>
    </w:p>
    <w:p w:rsidR="00BD41D6" w:rsidRDefault="00BD41D6" w:rsidP="00855CDF">
      <w:pPr>
        <w:pStyle w:val="Betarp"/>
        <w:spacing w:line="360" w:lineRule="auto"/>
        <w:jc w:val="center"/>
        <w:rPr>
          <w:b/>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65"/>
        <w:gridCol w:w="2263"/>
        <w:gridCol w:w="2111"/>
        <w:gridCol w:w="2262"/>
        <w:gridCol w:w="2564"/>
      </w:tblGrid>
      <w:tr w:rsidR="00855CDF" w:rsidTr="00A45963">
        <w:trPr>
          <w:trHeight w:val="1067"/>
        </w:trPr>
        <w:tc>
          <w:tcPr>
            <w:tcW w:w="2660" w:type="dxa"/>
            <w:shd w:val="clear" w:color="auto" w:fill="auto"/>
          </w:tcPr>
          <w:p w:rsidR="00855CDF" w:rsidRPr="00EA0CBE" w:rsidRDefault="00855CDF" w:rsidP="00A45963">
            <w:pPr>
              <w:pStyle w:val="Betarp"/>
              <w:jc w:val="center"/>
              <w:rPr>
                <w:b/>
              </w:rPr>
            </w:pPr>
            <w:r w:rsidRPr="00EA0CBE">
              <w:rPr>
                <w:b/>
              </w:rPr>
              <w:t>Ekonominės klasifikacijos grupės</w:t>
            </w:r>
          </w:p>
        </w:tc>
        <w:tc>
          <w:tcPr>
            <w:tcW w:w="2765" w:type="dxa"/>
            <w:shd w:val="clear" w:color="auto" w:fill="auto"/>
          </w:tcPr>
          <w:p w:rsidR="00855CDF" w:rsidRPr="00EA0CBE" w:rsidRDefault="00855CDF" w:rsidP="00A45963">
            <w:pPr>
              <w:pStyle w:val="Betarp"/>
              <w:jc w:val="center"/>
              <w:rPr>
                <w:b/>
              </w:rPr>
            </w:pPr>
            <w:r w:rsidRPr="00EA0CBE">
              <w:rPr>
                <w:b/>
              </w:rPr>
              <w:t>Asignavimai 2018 m.</w:t>
            </w:r>
          </w:p>
        </w:tc>
        <w:tc>
          <w:tcPr>
            <w:tcW w:w="2263" w:type="dxa"/>
            <w:shd w:val="clear" w:color="auto" w:fill="auto"/>
          </w:tcPr>
          <w:p w:rsidR="00855CDF" w:rsidRPr="00EA0CBE" w:rsidRDefault="00855CDF" w:rsidP="00A45963">
            <w:pPr>
              <w:pStyle w:val="Betarp"/>
              <w:jc w:val="center"/>
              <w:rPr>
                <w:b/>
              </w:rPr>
            </w:pPr>
            <w:r w:rsidRPr="00EA0CBE">
              <w:rPr>
                <w:b/>
              </w:rPr>
              <w:t xml:space="preserve">Lėšų poreikis 2019 m. </w:t>
            </w:r>
          </w:p>
        </w:tc>
        <w:tc>
          <w:tcPr>
            <w:tcW w:w="2111" w:type="dxa"/>
            <w:shd w:val="clear" w:color="auto" w:fill="auto"/>
          </w:tcPr>
          <w:p w:rsidR="00855CDF" w:rsidRPr="00EA0CBE" w:rsidRDefault="00855CDF" w:rsidP="00A45963">
            <w:pPr>
              <w:pStyle w:val="Betarp"/>
              <w:jc w:val="center"/>
              <w:rPr>
                <w:b/>
              </w:rPr>
            </w:pPr>
            <w:r w:rsidRPr="00EA0CBE">
              <w:rPr>
                <w:b/>
              </w:rPr>
              <w:t>2019-ųjų metų maksimalių asignavimų poreikis</w:t>
            </w:r>
          </w:p>
        </w:tc>
        <w:tc>
          <w:tcPr>
            <w:tcW w:w="2262" w:type="dxa"/>
            <w:shd w:val="clear" w:color="auto" w:fill="auto"/>
          </w:tcPr>
          <w:p w:rsidR="00855CDF" w:rsidRPr="00EA0CBE" w:rsidRDefault="00855CDF" w:rsidP="00A45963">
            <w:pPr>
              <w:pStyle w:val="Betarp"/>
              <w:jc w:val="center"/>
              <w:rPr>
                <w:b/>
              </w:rPr>
            </w:pPr>
            <w:r w:rsidRPr="00EA0CBE">
              <w:rPr>
                <w:b/>
              </w:rPr>
              <w:t>Projektas 2020 metams</w:t>
            </w:r>
          </w:p>
        </w:tc>
        <w:tc>
          <w:tcPr>
            <w:tcW w:w="2564" w:type="dxa"/>
            <w:shd w:val="clear" w:color="auto" w:fill="auto"/>
          </w:tcPr>
          <w:p w:rsidR="00855CDF" w:rsidRPr="00EA0CBE" w:rsidRDefault="00855CDF" w:rsidP="00A45963">
            <w:pPr>
              <w:pStyle w:val="Betarp"/>
              <w:jc w:val="center"/>
              <w:rPr>
                <w:b/>
              </w:rPr>
            </w:pPr>
            <w:r w:rsidRPr="00EA0CBE">
              <w:rPr>
                <w:b/>
              </w:rPr>
              <w:t>Projektas 2021 metams</w:t>
            </w:r>
          </w:p>
        </w:tc>
      </w:tr>
      <w:tr w:rsidR="00855CDF" w:rsidTr="00A45963">
        <w:trPr>
          <w:trHeight w:val="263"/>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E71677" w:rsidRDefault="00855CDF" w:rsidP="00A45963">
            <w:pPr>
              <w:snapToGrid w:val="0"/>
              <w:jc w:val="both"/>
              <w:rPr>
                <w:b/>
              </w:rPr>
            </w:pPr>
            <w:r w:rsidRPr="00E71677">
              <w:rPr>
                <w:b/>
              </w:rPr>
              <w:t>Savivaldybės biudžeto lėšos</w:t>
            </w:r>
          </w:p>
        </w:tc>
        <w:tc>
          <w:tcPr>
            <w:tcW w:w="2765" w:type="dxa"/>
            <w:shd w:val="clear" w:color="auto" w:fill="auto"/>
          </w:tcPr>
          <w:p w:rsidR="00855CDF" w:rsidRPr="00EA0CBE" w:rsidRDefault="00855CDF" w:rsidP="00A45963">
            <w:pPr>
              <w:pStyle w:val="Betarp"/>
              <w:jc w:val="center"/>
              <w:rPr>
                <w:b/>
              </w:rPr>
            </w:pPr>
            <w:r>
              <w:rPr>
                <w:b/>
              </w:rPr>
              <w:t>536 577.63</w:t>
            </w:r>
          </w:p>
        </w:tc>
        <w:tc>
          <w:tcPr>
            <w:tcW w:w="2263" w:type="dxa"/>
            <w:shd w:val="clear" w:color="auto" w:fill="auto"/>
          </w:tcPr>
          <w:p w:rsidR="00855CDF" w:rsidRPr="00EA0CBE" w:rsidRDefault="00855CDF" w:rsidP="00A45963">
            <w:pPr>
              <w:pStyle w:val="Betarp"/>
              <w:jc w:val="center"/>
              <w:rPr>
                <w:b/>
              </w:rPr>
            </w:pPr>
            <w:r>
              <w:rPr>
                <w:b/>
              </w:rPr>
              <w:t>589 000,00</w:t>
            </w:r>
          </w:p>
        </w:tc>
        <w:tc>
          <w:tcPr>
            <w:tcW w:w="2111" w:type="dxa"/>
            <w:shd w:val="clear" w:color="auto" w:fill="auto"/>
          </w:tcPr>
          <w:p w:rsidR="00855CDF" w:rsidRPr="00EA0CBE" w:rsidRDefault="00855CDF" w:rsidP="00A45963">
            <w:pPr>
              <w:pStyle w:val="Betarp"/>
              <w:jc w:val="center"/>
              <w:rPr>
                <w:b/>
              </w:rPr>
            </w:pPr>
            <w:r>
              <w:rPr>
                <w:b/>
              </w:rPr>
              <w:t>610 000,00</w:t>
            </w:r>
          </w:p>
        </w:tc>
        <w:tc>
          <w:tcPr>
            <w:tcW w:w="2262" w:type="dxa"/>
            <w:shd w:val="clear" w:color="auto" w:fill="auto"/>
          </w:tcPr>
          <w:p w:rsidR="00855CDF" w:rsidRPr="00EA0CBE" w:rsidRDefault="00855CDF" w:rsidP="00A45963">
            <w:pPr>
              <w:pStyle w:val="Betarp"/>
              <w:jc w:val="center"/>
              <w:rPr>
                <w:b/>
              </w:rPr>
            </w:pPr>
            <w:r>
              <w:rPr>
                <w:b/>
              </w:rPr>
              <w:t>610 000,00</w:t>
            </w:r>
          </w:p>
        </w:tc>
        <w:tc>
          <w:tcPr>
            <w:tcW w:w="2564" w:type="dxa"/>
            <w:shd w:val="clear" w:color="auto" w:fill="auto"/>
          </w:tcPr>
          <w:p w:rsidR="00855CDF" w:rsidRPr="00EA0CBE" w:rsidRDefault="00855CDF" w:rsidP="00A45963">
            <w:pPr>
              <w:pStyle w:val="Betarp"/>
              <w:jc w:val="center"/>
              <w:rPr>
                <w:b/>
              </w:rPr>
            </w:pPr>
            <w:r>
              <w:rPr>
                <w:b/>
              </w:rPr>
              <w:t>632 000,00</w:t>
            </w:r>
          </w:p>
        </w:tc>
      </w:tr>
      <w:tr w:rsidR="00855CDF" w:rsidTr="00A45963">
        <w:trPr>
          <w:trHeight w:val="413"/>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1B3C47" w:rsidRDefault="00855CDF" w:rsidP="00A45963">
            <w:pPr>
              <w:snapToGrid w:val="0"/>
              <w:jc w:val="both"/>
            </w:pPr>
            <w:r w:rsidRPr="001B3C47">
              <w:t>Iš jų</w:t>
            </w:r>
            <w:r>
              <w:t>:</w:t>
            </w:r>
            <w:r w:rsidRPr="001B3C47">
              <w:t xml:space="preserve"> </w:t>
            </w:r>
            <w:r w:rsidRPr="001B3C47">
              <w:br/>
            </w:r>
          </w:p>
        </w:tc>
        <w:tc>
          <w:tcPr>
            <w:tcW w:w="2765" w:type="dxa"/>
            <w:shd w:val="clear" w:color="auto" w:fill="auto"/>
          </w:tcPr>
          <w:p w:rsidR="00855CDF" w:rsidRPr="00EA0CBE" w:rsidRDefault="00855CDF" w:rsidP="00A45963">
            <w:pPr>
              <w:pStyle w:val="Betarp"/>
              <w:jc w:val="center"/>
              <w:rPr>
                <w:b/>
              </w:rPr>
            </w:pPr>
          </w:p>
        </w:tc>
        <w:tc>
          <w:tcPr>
            <w:tcW w:w="2263" w:type="dxa"/>
            <w:shd w:val="clear" w:color="auto" w:fill="auto"/>
          </w:tcPr>
          <w:p w:rsidR="00855CDF" w:rsidRPr="00EA0CBE" w:rsidRDefault="00855CDF" w:rsidP="00A45963">
            <w:pPr>
              <w:pStyle w:val="Betarp"/>
              <w:jc w:val="center"/>
              <w:rPr>
                <w:b/>
              </w:rPr>
            </w:pPr>
          </w:p>
        </w:tc>
        <w:tc>
          <w:tcPr>
            <w:tcW w:w="2111" w:type="dxa"/>
            <w:shd w:val="clear" w:color="auto" w:fill="auto"/>
          </w:tcPr>
          <w:p w:rsidR="00855CDF" w:rsidRPr="00EA0CBE" w:rsidRDefault="00855CDF" w:rsidP="00A45963">
            <w:pPr>
              <w:pStyle w:val="Betarp"/>
              <w:jc w:val="center"/>
              <w:rPr>
                <w:b/>
              </w:rPr>
            </w:pPr>
          </w:p>
        </w:tc>
        <w:tc>
          <w:tcPr>
            <w:tcW w:w="2262" w:type="dxa"/>
            <w:shd w:val="clear" w:color="auto" w:fill="auto"/>
          </w:tcPr>
          <w:p w:rsidR="00855CDF" w:rsidRPr="00EA0CBE" w:rsidRDefault="00855CDF" w:rsidP="00A45963">
            <w:pPr>
              <w:pStyle w:val="Betarp"/>
              <w:jc w:val="center"/>
              <w:rPr>
                <w:b/>
              </w:rPr>
            </w:pPr>
          </w:p>
        </w:tc>
        <w:tc>
          <w:tcPr>
            <w:tcW w:w="2564" w:type="dxa"/>
            <w:shd w:val="clear" w:color="auto" w:fill="auto"/>
          </w:tcPr>
          <w:p w:rsidR="00855CDF" w:rsidRPr="00EA0CBE" w:rsidRDefault="00855CDF" w:rsidP="00A45963">
            <w:pPr>
              <w:pStyle w:val="Betarp"/>
              <w:jc w:val="center"/>
              <w:rPr>
                <w:b/>
              </w:rPr>
            </w:pPr>
          </w:p>
        </w:tc>
      </w:tr>
      <w:tr w:rsidR="00855CDF" w:rsidTr="00A45963">
        <w:trPr>
          <w:trHeight w:val="804"/>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Default="00855CDF" w:rsidP="00A45963">
            <w:pPr>
              <w:snapToGrid w:val="0"/>
              <w:jc w:val="both"/>
            </w:pPr>
            <w:r>
              <w:t>Savivaldybės  biudžeto lėšos</w:t>
            </w:r>
          </w:p>
          <w:p w:rsidR="00855CDF" w:rsidRPr="001B3C47" w:rsidRDefault="00855CDF" w:rsidP="00A45963">
            <w:pPr>
              <w:snapToGrid w:val="0"/>
              <w:jc w:val="both"/>
            </w:pPr>
            <w:r>
              <w:t>(5101)</w:t>
            </w:r>
          </w:p>
        </w:tc>
        <w:tc>
          <w:tcPr>
            <w:tcW w:w="2765" w:type="dxa"/>
            <w:shd w:val="clear" w:color="auto" w:fill="auto"/>
          </w:tcPr>
          <w:p w:rsidR="00855CDF" w:rsidRPr="00E71677" w:rsidRDefault="00855CDF" w:rsidP="00A45963">
            <w:pPr>
              <w:pStyle w:val="Betarp"/>
              <w:jc w:val="center"/>
            </w:pPr>
            <w:r>
              <w:t>428 945.00</w:t>
            </w:r>
          </w:p>
        </w:tc>
        <w:tc>
          <w:tcPr>
            <w:tcW w:w="2263" w:type="dxa"/>
            <w:shd w:val="clear" w:color="auto" w:fill="auto"/>
          </w:tcPr>
          <w:p w:rsidR="00855CDF" w:rsidRPr="002B4C44" w:rsidRDefault="00855CDF" w:rsidP="00A45963">
            <w:pPr>
              <w:pStyle w:val="Betarp"/>
              <w:jc w:val="center"/>
            </w:pPr>
            <w:r w:rsidRPr="002B4C44">
              <w:t>4</w:t>
            </w:r>
            <w:r>
              <w:t>8</w:t>
            </w:r>
            <w:r w:rsidRPr="002B4C44">
              <w:t>0 000,00</w:t>
            </w:r>
          </w:p>
        </w:tc>
        <w:tc>
          <w:tcPr>
            <w:tcW w:w="2111" w:type="dxa"/>
            <w:shd w:val="clear" w:color="auto" w:fill="auto"/>
          </w:tcPr>
          <w:p w:rsidR="00855CDF" w:rsidRPr="002B4C44" w:rsidRDefault="00855CDF" w:rsidP="00A45963">
            <w:pPr>
              <w:pStyle w:val="Betarp"/>
              <w:jc w:val="center"/>
            </w:pPr>
            <w:r>
              <w:t>50</w:t>
            </w:r>
            <w:r w:rsidRPr="002B4C44">
              <w:t>0 000,000</w:t>
            </w:r>
          </w:p>
        </w:tc>
        <w:tc>
          <w:tcPr>
            <w:tcW w:w="2262" w:type="dxa"/>
            <w:shd w:val="clear" w:color="auto" w:fill="auto"/>
          </w:tcPr>
          <w:p w:rsidR="00855CDF" w:rsidRPr="002B4C44" w:rsidRDefault="00855CDF" w:rsidP="00A45963">
            <w:pPr>
              <w:pStyle w:val="Betarp"/>
              <w:jc w:val="center"/>
            </w:pPr>
            <w:r>
              <w:t>50</w:t>
            </w:r>
            <w:r w:rsidRPr="002B4C44">
              <w:t>0 000,00</w:t>
            </w:r>
          </w:p>
        </w:tc>
        <w:tc>
          <w:tcPr>
            <w:tcW w:w="2564" w:type="dxa"/>
            <w:shd w:val="clear" w:color="auto" w:fill="auto"/>
          </w:tcPr>
          <w:p w:rsidR="00855CDF" w:rsidRPr="002B4C44" w:rsidRDefault="00855CDF" w:rsidP="00A45963">
            <w:pPr>
              <w:pStyle w:val="Betarp"/>
              <w:jc w:val="center"/>
            </w:pPr>
            <w:r>
              <w:t>52</w:t>
            </w:r>
            <w:r w:rsidRPr="002B4C44">
              <w:t>0 000,00</w:t>
            </w:r>
          </w:p>
        </w:tc>
      </w:tr>
      <w:tr w:rsidR="00855CDF" w:rsidTr="00A45963">
        <w:trPr>
          <w:trHeight w:val="908"/>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Default="00855CDF" w:rsidP="00A45963">
            <w:pPr>
              <w:snapToGrid w:val="0"/>
              <w:jc w:val="both"/>
            </w:pPr>
            <w:r>
              <w:t>Įmokos už paslaugas biudžetinėse įstaigose</w:t>
            </w:r>
          </w:p>
          <w:p w:rsidR="00855CDF" w:rsidRDefault="00855CDF" w:rsidP="00A45963">
            <w:pPr>
              <w:snapToGrid w:val="0"/>
              <w:jc w:val="both"/>
            </w:pPr>
            <w:r>
              <w:t>(7301)</w:t>
            </w:r>
          </w:p>
          <w:p w:rsidR="00855CDF" w:rsidRPr="001B3C47" w:rsidRDefault="00855CDF" w:rsidP="00A45963">
            <w:pPr>
              <w:snapToGrid w:val="0"/>
              <w:jc w:val="both"/>
            </w:pPr>
          </w:p>
        </w:tc>
        <w:tc>
          <w:tcPr>
            <w:tcW w:w="2765" w:type="dxa"/>
            <w:shd w:val="clear" w:color="auto" w:fill="auto"/>
          </w:tcPr>
          <w:p w:rsidR="00855CDF" w:rsidRDefault="00855CDF" w:rsidP="00A45963">
            <w:pPr>
              <w:pStyle w:val="Betarp"/>
              <w:jc w:val="center"/>
            </w:pPr>
          </w:p>
          <w:p w:rsidR="00855CDF" w:rsidRPr="00E71677" w:rsidRDefault="00855CDF" w:rsidP="00A45963">
            <w:pPr>
              <w:pStyle w:val="Betarp"/>
              <w:jc w:val="center"/>
            </w:pPr>
            <w:r>
              <w:t>88 500.00</w:t>
            </w:r>
          </w:p>
        </w:tc>
        <w:tc>
          <w:tcPr>
            <w:tcW w:w="2263" w:type="dxa"/>
            <w:shd w:val="clear" w:color="auto" w:fill="auto"/>
          </w:tcPr>
          <w:p w:rsidR="00855CDF" w:rsidRDefault="00855CDF" w:rsidP="00A45963">
            <w:pPr>
              <w:pStyle w:val="Betarp"/>
              <w:jc w:val="center"/>
            </w:pPr>
            <w:r>
              <w:t>89</w:t>
            </w:r>
            <w:r w:rsidRPr="002B4C44">
              <w:t xml:space="preserve"> 000,0</w:t>
            </w:r>
            <w:r>
              <w:t>0</w:t>
            </w:r>
          </w:p>
          <w:p w:rsidR="00855CDF" w:rsidRPr="002B4C44" w:rsidRDefault="00855CDF" w:rsidP="00A45963">
            <w:pPr>
              <w:pStyle w:val="Betarp"/>
              <w:jc w:val="center"/>
            </w:pPr>
          </w:p>
        </w:tc>
        <w:tc>
          <w:tcPr>
            <w:tcW w:w="2111" w:type="dxa"/>
            <w:shd w:val="clear" w:color="auto" w:fill="auto"/>
          </w:tcPr>
          <w:p w:rsidR="00855CDF" w:rsidRPr="002B4C44" w:rsidRDefault="00855CDF" w:rsidP="00A45963">
            <w:pPr>
              <w:pStyle w:val="Betarp"/>
              <w:jc w:val="center"/>
            </w:pPr>
            <w:r w:rsidRPr="002B4C44">
              <w:t>90 000,00</w:t>
            </w:r>
          </w:p>
        </w:tc>
        <w:tc>
          <w:tcPr>
            <w:tcW w:w="2262" w:type="dxa"/>
            <w:shd w:val="clear" w:color="auto" w:fill="auto"/>
          </w:tcPr>
          <w:p w:rsidR="00855CDF" w:rsidRPr="002B4C44" w:rsidRDefault="00855CDF" w:rsidP="00A45963">
            <w:pPr>
              <w:pStyle w:val="Betarp"/>
              <w:jc w:val="center"/>
            </w:pPr>
            <w:r>
              <w:t>90</w:t>
            </w:r>
            <w:r w:rsidRPr="002B4C44">
              <w:t xml:space="preserve"> 000,00</w:t>
            </w:r>
          </w:p>
        </w:tc>
        <w:tc>
          <w:tcPr>
            <w:tcW w:w="2564" w:type="dxa"/>
            <w:shd w:val="clear" w:color="auto" w:fill="auto"/>
          </w:tcPr>
          <w:p w:rsidR="00855CDF" w:rsidRPr="002B4C44" w:rsidRDefault="00855CDF" w:rsidP="00A45963">
            <w:pPr>
              <w:pStyle w:val="Betarp"/>
              <w:jc w:val="center"/>
            </w:pPr>
            <w:r>
              <w:t>92</w:t>
            </w:r>
            <w:r w:rsidRPr="002B4C44">
              <w:t xml:space="preserve"> 000,00</w:t>
            </w:r>
          </w:p>
        </w:tc>
      </w:tr>
      <w:tr w:rsidR="00855CDF" w:rsidTr="00A45963">
        <w:trPr>
          <w:trHeight w:val="908"/>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Default="00855CDF" w:rsidP="00A45963">
            <w:pPr>
              <w:snapToGrid w:val="0"/>
              <w:jc w:val="both"/>
            </w:pPr>
            <w:r>
              <w:lastRenderedPageBreak/>
              <w:t>Įmokos už paslaugas biudžetinėse įstaigose</w:t>
            </w:r>
          </w:p>
          <w:p w:rsidR="00855CDF" w:rsidRDefault="00855CDF" w:rsidP="00A45963">
            <w:pPr>
              <w:snapToGrid w:val="0"/>
              <w:jc w:val="both"/>
            </w:pPr>
            <w:r>
              <w:t>(7302)</w:t>
            </w:r>
          </w:p>
          <w:p w:rsidR="00855CDF" w:rsidRPr="001B3C47" w:rsidRDefault="00855CDF" w:rsidP="00A45963">
            <w:pPr>
              <w:snapToGrid w:val="0"/>
              <w:jc w:val="both"/>
            </w:pPr>
          </w:p>
        </w:tc>
        <w:tc>
          <w:tcPr>
            <w:tcW w:w="2765" w:type="dxa"/>
            <w:shd w:val="clear" w:color="auto" w:fill="auto"/>
          </w:tcPr>
          <w:p w:rsidR="00855CDF" w:rsidRDefault="00855CDF" w:rsidP="00A45963">
            <w:pPr>
              <w:pStyle w:val="Betarp"/>
              <w:jc w:val="center"/>
            </w:pPr>
            <w:r>
              <w:t>19 132.63</w:t>
            </w:r>
          </w:p>
        </w:tc>
        <w:tc>
          <w:tcPr>
            <w:tcW w:w="2263" w:type="dxa"/>
            <w:shd w:val="clear" w:color="auto" w:fill="auto"/>
          </w:tcPr>
          <w:p w:rsidR="00855CDF" w:rsidRDefault="00855CDF" w:rsidP="00A45963">
            <w:pPr>
              <w:pStyle w:val="Betarp"/>
              <w:jc w:val="center"/>
            </w:pPr>
            <w:r>
              <w:t>20 000.00</w:t>
            </w:r>
          </w:p>
        </w:tc>
        <w:tc>
          <w:tcPr>
            <w:tcW w:w="2111" w:type="dxa"/>
            <w:shd w:val="clear" w:color="auto" w:fill="auto"/>
          </w:tcPr>
          <w:p w:rsidR="00855CDF" w:rsidRPr="002B4C44" w:rsidRDefault="00855CDF" w:rsidP="00A45963">
            <w:pPr>
              <w:pStyle w:val="Betarp"/>
              <w:jc w:val="center"/>
            </w:pPr>
            <w:r>
              <w:t>20 000.00</w:t>
            </w:r>
          </w:p>
        </w:tc>
        <w:tc>
          <w:tcPr>
            <w:tcW w:w="2262" w:type="dxa"/>
            <w:shd w:val="clear" w:color="auto" w:fill="auto"/>
          </w:tcPr>
          <w:p w:rsidR="00855CDF" w:rsidRDefault="00855CDF" w:rsidP="00A45963">
            <w:pPr>
              <w:pStyle w:val="Betarp"/>
              <w:jc w:val="center"/>
            </w:pPr>
            <w:r>
              <w:t>20 000.00</w:t>
            </w:r>
          </w:p>
        </w:tc>
        <w:tc>
          <w:tcPr>
            <w:tcW w:w="2564" w:type="dxa"/>
            <w:shd w:val="clear" w:color="auto" w:fill="auto"/>
          </w:tcPr>
          <w:p w:rsidR="00855CDF" w:rsidRDefault="00855CDF" w:rsidP="00A45963">
            <w:pPr>
              <w:pStyle w:val="Betarp"/>
              <w:jc w:val="center"/>
            </w:pPr>
            <w:r>
              <w:t>20 000.00</w:t>
            </w:r>
          </w:p>
        </w:tc>
      </w:tr>
      <w:tr w:rsidR="00855CDF" w:rsidTr="00A45963">
        <w:trPr>
          <w:trHeight w:val="277"/>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E71677" w:rsidRDefault="00855CDF" w:rsidP="00A45963">
            <w:pPr>
              <w:snapToGrid w:val="0"/>
              <w:jc w:val="both"/>
              <w:rPr>
                <w:b/>
              </w:rPr>
            </w:pPr>
            <w:r>
              <w:rPr>
                <w:b/>
              </w:rPr>
              <w:t>Valstybės biudžeto lėšos</w:t>
            </w:r>
          </w:p>
        </w:tc>
        <w:tc>
          <w:tcPr>
            <w:tcW w:w="2765" w:type="dxa"/>
            <w:shd w:val="clear" w:color="auto" w:fill="auto"/>
          </w:tcPr>
          <w:p w:rsidR="00855CDF" w:rsidRPr="00EA0CBE" w:rsidRDefault="00855CDF" w:rsidP="00A45963">
            <w:pPr>
              <w:pStyle w:val="Betarp"/>
              <w:jc w:val="center"/>
              <w:rPr>
                <w:b/>
              </w:rPr>
            </w:pPr>
            <w:r>
              <w:rPr>
                <w:b/>
              </w:rPr>
              <w:t>193 525.84</w:t>
            </w:r>
          </w:p>
        </w:tc>
        <w:tc>
          <w:tcPr>
            <w:tcW w:w="2263" w:type="dxa"/>
            <w:shd w:val="clear" w:color="auto" w:fill="auto"/>
          </w:tcPr>
          <w:p w:rsidR="00855CDF" w:rsidRPr="00EA0CBE" w:rsidRDefault="00855CDF" w:rsidP="00A45963">
            <w:pPr>
              <w:pStyle w:val="Betarp"/>
              <w:jc w:val="center"/>
              <w:rPr>
                <w:b/>
              </w:rPr>
            </w:pPr>
            <w:r>
              <w:rPr>
                <w:b/>
              </w:rPr>
              <w:t>240 400,00</w:t>
            </w:r>
          </w:p>
        </w:tc>
        <w:tc>
          <w:tcPr>
            <w:tcW w:w="2111" w:type="dxa"/>
            <w:shd w:val="clear" w:color="auto" w:fill="auto"/>
          </w:tcPr>
          <w:p w:rsidR="00855CDF" w:rsidRPr="00EA0CBE" w:rsidRDefault="00855CDF" w:rsidP="00A45963">
            <w:pPr>
              <w:pStyle w:val="Betarp"/>
              <w:jc w:val="center"/>
              <w:rPr>
                <w:b/>
              </w:rPr>
            </w:pPr>
            <w:r>
              <w:rPr>
                <w:b/>
              </w:rPr>
              <w:t>300 500,00</w:t>
            </w:r>
          </w:p>
        </w:tc>
        <w:tc>
          <w:tcPr>
            <w:tcW w:w="2262" w:type="dxa"/>
            <w:shd w:val="clear" w:color="auto" w:fill="auto"/>
          </w:tcPr>
          <w:p w:rsidR="00855CDF" w:rsidRPr="00EA0CBE" w:rsidRDefault="00855CDF" w:rsidP="00A45963">
            <w:pPr>
              <w:pStyle w:val="Betarp"/>
              <w:jc w:val="center"/>
              <w:rPr>
                <w:b/>
              </w:rPr>
            </w:pPr>
            <w:r>
              <w:rPr>
                <w:b/>
              </w:rPr>
              <w:t>300 500,00</w:t>
            </w:r>
          </w:p>
        </w:tc>
        <w:tc>
          <w:tcPr>
            <w:tcW w:w="2564" w:type="dxa"/>
            <w:shd w:val="clear" w:color="auto" w:fill="auto"/>
          </w:tcPr>
          <w:p w:rsidR="00855CDF" w:rsidRPr="00EA0CBE" w:rsidRDefault="00855CDF" w:rsidP="00A45963">
            <w:pPr>
              <w:pStyle w:val="Betarp"/>
              <w:jc w:val="center"/>
              <w:rPr>
                <w:b/>
              </w:rPr>
            </w:pPr>
            <w:r>
              <w:rPr>
                <w:b/>
              </w:rPr>
              <w:t>310 500,00</w:t>
            </w:r>
          </w:p>
        </w:tc>
      </w:tr>
      <w:tr w:rsidR="00855CDF" w:rsidTr="00A45963">
        <w:trPr>
          <w:trHeight w:val="521"/>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1B3C47" w:rsidRDefault="00855CDF" w:rsidP="00A45963">
            <w:pPr>
              <w:snapToGrid w:val="0"/>
              <w:jc w:val="both"/>
            </w:pPr>
            <w:r w:rsidRPr="001B3C47">
              <w:t xml:space="preserve">Iš </w:t>
            </w:r>
            <w:r>
              <w:t>jų:</w:t>
            </w:r>
          </w:p>
        </w:tc>
        <w:tc>
          <w:tcPr>
            <w:tcW w:w="2765" w:type="dxa"/>
            <w:shd w:val="clear" w:color="auto" w:fill="auto"/>
          </w:tcPr>
          <w:p w:rsidR="00855CDF" w:rsidRPr="00EA0CBE" w:rsidRDefault="00855CDF" w:rsidP="00A45963">
            <w:pPr>
              <w:pStyle w:val="Betarp"/>
              <w:jc w:val="center"/>
              <w:rPr>
                <w:b/>
              </w:rPr>
            </w:pPr>
          </w:p>
        </w:tc>
        <w:tc>
          <w:tcPr>
            <w:tcW w:w="2263" w:type="dxa"/>
            <w:shd w:val="clear" w:color="auto" w:fill="auto"/>
          </w:tcPr>
          <w:p w:rsidR="00855CDF" w:rsidRPr="00EA0CBE" w:rsidRDefault="00855CDF" w:rsidP="00A45963">
            <w:pPr>
              <w:pStyle w:val="Betarp"/>
              <w:jc w:val="center"/>
              <w:rPr>
                <w:b/>
              </w:rPr>
            </w:pPr>
          </w:p>
        </w:tc>
        <w:tc>
          <w:tcPr>
            <w:tcW w:w="2111" w:type="dxa"/>
            <w:shd w:val="clear" w:color="auto" w:fill="auto"/>
          </w:tcPr>
          <w:p w:rsidR="00855CDF" w:rsidRPr="00EA0CBE" w:rsidRDefault="00855CDF" w:rsidP="00A45963">
            <w:pPr>
              <w:pStyle w:val="Betarp"/>
              <w:jc w:val="center"/>
              <w:rPr>
                <w:b/>
              </w:rPr>
            </w:pPr>
          </w:p>
        </w:tc>
        <w:tc>
          <w:tcPr>
            <w:tcW w:w="2262" w:type="dxa"/>
            <w:shd w:val="clear" w:color="auto" w:fill="auto"/>
          </w:tcPr>
          <w:p w:rsidR="00855CDF" w:rsidRPr="00EA0CBE" w:rsidRDefault="00855CDF" w:rsidP="00A45963">
            <w:pPr>
              <w:pStyle w:val="Betarp"/>
              <w:jc w:val="center"/>
              <w:rPr>
                <w:b/>
              </w:rPr>
            </w:pPr>
          </w:p>
        </w:tc>
        <w:tc>
          <w:tcPr>
            <w:tcW w:w="2564" w:type="dxa"/>
            <w:shd w:val="clear" w:color="auto" w:fill="auto"/>
          </w:tcPr>
          <w:p w:rsidR="00855CDF" w:rsidRPr="00EA0CBE" w:rsidRDefault="00855CDF" w:rsidP="00A45963">
            <w:pPr>
              <w:pStyle w:val="Betarp"/>
              <w:jc w:val="center"/>
              <w:rPr>
                <w:b/>
              </w:rPr>
            </w:pPr>
          </w:p>
        </w:tc>
      </w:tr>
      <w:tr w:rsidR="00855CDF" w:rsidTr="00A45963">
        <w:trPr>
          <w:trHeight w:val="526"/>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1B3C47" w:rsidRDefault="00855CDF" w:rsidP="00A45963">
            <w:pPr>
              <w:snapToGrid w:val="0"/>
              <w:jc w:val="both"/>
            </w:pPr>
            <w:r>
              <w:t>Mokymo lėšos</w:t>
            </w:r>
            <w:r w:rsidR="00552773">
              <w:t xml:space="preserve"> </w:t>
            </w:r>
            <w:r>
              <w:t>(41)</w:t>
            </w:r>
          </w:p>
        </w:tc>
        <w:tc>
          <w:tcPr>
            <w:tcW w:w="2765" w:type="dxa"/>
            <w:shd w:val="clear" w:color="auto" w:fill="auto"/>
          </w:tcPr>
          <w:p w:rsidR="00855CDF" w:rsidRPr="00E71677" w:rsidRDefault="00855CDF" w:rsidP="00A45963">
            <w:pPr>
              <w:pStyle w:val="Betarp"/>
              <w:jc w:val="center"/>
            </w:pPr>
            <w:r>
              <w:t>193 158.00</w:t>
            </w:r>
          </w:p>
        </w:tc>
        <w:tc>
          <w:tcPr>
            <w:tcW w:w="2263" w:type="dxa"/>
            <w:shd w:val="clear" w:color="auto" w:fill="auto"/>
          </w:tcPr>
          <w:p w:rsidR="00855CDF" w:rsidRPr="002B4C44" w:rsidRDefault="00855CDF" w:rsidP="00A45963">
            <w:pPr>
              <w:pStyle w:val="Betarp"/>
              <w:jc w:val="center"/>
            </w:pPr>
            <w:r>
              <w:t>240</w:t>
            </w:r>
            <w:r w:rsidRPr="002B4C44">
              <w:t xml:space="preserve"> 000,00</w:t>
            </w:r>
          </w:p>
        </w:tc>
        <w:tc>
          <w:tcPr>
            <w:tcW w:w="2111" w:type="dxa"/>
            <w:shd w:val="clear" w:color="auto" w:fill="auto"/>
          </w:tcPr>
          <w:p w:rsidR="00855CDF" w:rsidRPr="002B4C44" w:rsidRDefault="00855CDF" w:rsidP="00A45963">
            <w:pPr>
              <w:pStyle w:val="Betarp"/>
              <w:jc w:val="center"/>
            </w:pPr>
            <w:r>
              <w:t>30</w:t>
            </w:r>
            <w:r w:rsidRPr="002B4C44">
              <w:t>0 000,00</w:t>
            </w:r>
          </w:p>
        </w:tc>
        <w:tc>
          <w:tcPr>
            <w:tcW w:w="2262" w:type="dxa"/>
            <w:shd w:val="clear" w:color="auto" w:fill="auto"/>
          </w:tcPr>
          <w:p w:rsidR="00855CDF" w:rsidRPr="002B4C44" w:rsidRDefault="00855CDF" w:rsidP="00A45963">
            <w:pPr>
              <w:pStyle w:val="Betarp"/>
              <w:jc w:val="center"/>
            </w:pPr>
            <w:r>
              <w:t>30</w:t>
            </w:r>
            <w:r w:rsidRPr="002B4C44">
              <w:t>0 000,00</w:t>
            </w:r>
          </w:p>
        </w:tc>
        <w:tc>
          <w:tcPr>
            <w:tcW w:w="2564" w:type="dxa"/>
            <w:shd w:val="clear" w:color="auto" w:fill="auto"/>
          </w:tcPr>
          <w:p w:rsidR="00855CDF" w:rsidRPr="002B4C44" w:rsidRDefault="00855CDF" w:rsidP="00A45963">
            <w:pPr>
              <w:pStyle w:val="Betarp"/>
              <w:jc w:val="center"/>
            </w:pPr>
            <w:r>
              <w:t>31</w:t>
            </w:r>
            <w:r w:rsidRPr="002B4C44">
              <w:t>0 000,00</w:t>
            </w:r>
          </w:p>
        </w:tc>
      </w:tr>
      <w:tr w:rsidR="00855CDF" w:rsidTr="00A45963">
        <w:trPr>
          <w:trHeight w:val="526"/>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1B3C47" w:rsidRDefault="00855CDF" w:rsidP="00A45963">
            <w:pPr>
              <w:snapToGrid w:val="0"/>
              <w:jc w:val="both"/>
            </w:pPr>
            <w:r>
              <w:t>Socialinei paramai mokiniams</w:t>
            </w:r>
            <w:r w:rsidR="00552773">
              <w:t xml:space="preserve"> </w:t>
            </w:r>
            <w:r>
              <w:t>(4219)</w:t>
            </w:r>
          </w:p>
        </w:tc>
        <w:tc>
          <w:tcPr>
            <w:tcW w:w="2765" w:type="dxa"/>
            <w:shd w:val="clear" w:color="auto" w:fill="auto"/>
          </w:tcPr>
          <w:p w:rsidR="00855CDF" w:rsidRPr="00E71677" w:rsidRDefault="00855CDF" w:rsidP="00A45963">
            <w:pPr>
              <w:pStyle w:val="Betarp"/>
              <w:jc w:val="center"/>
            </w:pPr>
            <w:r>
              <w:t>367.84</w:t>
            </w:r>
          </w:p>
        </w:tc>
        <w:tc>
          <w:tcPr>
            <w:tcW w:w="2263" w:type="dxa"/>
            <w:shd w:val="clear" w:color="auto" w:fill="auto"/>
          </w:tcPr>
          <w:p w:rsidR="00855CDF" w:rsidRPr="002B4C44" w:rsidRDefault="00855CDF" w:rsidP="00A45963">
            <w:pPr>
              <w:pStyle w:val="Betarp"/>
              <w:jc w:val="center"/>
            </w:pPr>
            <w:r>
              <w:t>4</w:t>
            </w:r>
            <w:r w:rsidRPr="002B4C44">
              <w:t>00,00</w:t>
            </w:r>
          </w:p>
        </w:tc>
        <w:tc>
          <w:tcPr>
            <w:tcW w:w="2111" w:type="dxa"/>
            <w:shd w:val="clear" w:color="auto" w:fill="auto"/>
          </w:tcPr>
          <w:p w:rsidR="00855CDF" w:rsidRPr="002B4C44" w:rsidRDefault="00855CDF" w:rsidP="00A45963">
            <w:pPr>
              <w:pStyle w:val="Betarp"/>
              <w:jc w:val="center"/>
            </w:pPr>
            <w:r>
              <w:t>5</w:t>
            </w:r>
            <w:r w:rsidRPr="002B4C44">
              <w:t>00,00</w:t>
            </w:r>
          </w:p>
        </w:tc>
        <w:tc>
          <w:tcPr>
            <w:tcW w:w="2262" w:type="dxa"/>
            <w:shd w:val="clear" w:color="auto" w:fill="auto"/>
          </w:tcPr>
          <w:p w:rsidR="00855CDF" w:rsidRPr="002B4C44" w:rsidRDefault="00855CDF" w:rsidP="00A45963">
            <w:pPr>
              <w:pStyle w:val="Betarp"/>
              <w:jc w:val="center"/>
            </w:pPr>
            <w:r>
              <w:t>50</w:t>
            </w:r>
            <w:r w:rsidRPr="002B4C44">
              <w:t>0,00</w:t>
            </w:r>
          </w:p>
        </w:tc>
        <w:tc>
          <w:tcPr>
            <w:tcW w:w="2564" w:type="dxa"/>
            <w:shd w:val="clear" w:color="auto" w:fill="auto"/>
          </w:tcPr>
          <w:p w:rsidR="00855CDF" w:rsidRPr="002B4C44" w:rsidRDefault="00855CDF" w:rsidP="00A45963">
            <w:pPr>
              <w:pStyle w:val="Betarp"/>
              <w:jc w:val="center"/>
            </w:pPr>
            <w:r>
              <w:t>5</w:t>
            </w:r>
            <w:r w:rsidRPr="002B4C44">
              <w:t>00,00</w:t>
            </w:r>
          </w:p>
        </w:tc>
      </w:tr>
      <w:tr w:rsidR="00855CDF" w:rsidTr="00A45963">
        <w:trPr>
          <w:trHeight w:val="1067"/>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1B3C47" w:rsidRDefault="00855CDF" w:rsidP="00A45963">
            <w:pPr>
              <w:snapToGrid w:val="0"/>
              <w:jc w:val="both"/>
            </w:pPr>
            <w:r w:rsidRPr="001B3C47">
              <w:t xml:space="preserve">Gyventojų pajamų mokesčio (iki 2 proc.) </w:t>
            </w:r>
            <w:r w:rsidR="00552773">
              <w:t xml:space="preserve">grąžinimas Įstaigai, turinčiai </w:t>
            </w:r>
            <w:r w:rsidRPr="001B3C47">
              <w:t>paramos gavėjo statusą</w:t>
            </w:r>
          </w:p>
        </w:tc>
        <w:tc>
          <w:tcPr>
            <w:tcW w:w="2765" w:type="dxa"/>
            <w:shd w:val="clear" w:color="auto" w:fill="auto"/>
          </w:tcPr>
          <w:p w:rsidR="00855CDF" w:rsidRPr="00E71677" w:rsidRDefault="00855CDF" w:rsidP="00A45963">
            <w:pPr>
              <w:pStyle w:val="Betarp"/>
              <w:jc w:val="center"/>
              <w:rPr>
                <w:b/>
              </w:rPr>
            </w:pPr>
            <w:r>
              <w:rPr>
                <w:b/>
              </w:rPr>
              <w:t>1368.88</w:t>
            </w:r>
          </w:p>
        </w:tc>
        <w:tc>
          <w:tcPr>
            <w:tcW w:w="2263" w:type="dxa"/>
            <w:shd w:val="clear" w:color="auto" w:fill="auto"/>
          </w:tcPr>
          <w:p w:rsidR="00855CDF" w:rsidRPr="00EA0CBE" w:rsidRDefault="00855CDF" w:rsidP="00A45963">
            <w:pPr>
              <w:pStyle w:val="Betarp"/>
              <w:jc w:val="center"/>
              <w:rPr>
                <w:b/>
              </w:rPr>
            </w:pPr>
            <w:r>
              <w:rPr>
                <w:b/>
              </w:rPr>
              <w:t>1 500,00</w:t>
            </w:r>
          </w:p>
        </w:tc>
        <w:tc>
          <w:tcPr>
            <w:tcW w:w="2111" w:type="dxa"/>
            <w:shd w:val="clear" w:color="auto" w:fill="auto"/>
          </w:tcPr>
          <w:p w:rsidR="00855CDF" w:rsidRPr="00EA0CBE" w:rsidRDefault="00855CDF" w:rsidP="00A45963">
            <w:pPr>
              <w:pStyle w:val="Betarp"/>
              <w:jc w:val="center"/>
              <w:rPr>
                <w:b/>
              </w:rPr>
            </w:pPr>
            <w:r>
              <w:rPr>
                <w:b/>
              </w:rPr>
              <w:t>2 000,00</w:t>
            </w:r>
          </w:p>
        </w:tc>
        <w:tc>
          <w:tcPr>
            <w:tcW w:w="2262" w:type="dxa"/>
            <w:shd w:val="clear" w:color="auto" w:fill="auto"/>
          </w:tcPr>
          <w:p w:rsidR="00855CDF" w:rsidRPr="00EA0CBE" w:rsidRDefault="00855CDF" w:rsidP="00A45963">
            <w:pPr>
              <w:pStyle w:val="Betarp"/>
              <w:jc w:val="center"/>
              <w:rPr>
                <w:b/>
              </w:rPr>
            </w:pPr>
            <w:r>
              <w:rPr>
                <w:b/>
              </w:rPr>
              <w:t>2 000,00</w:t>
            </w:r>
          </w:p>
        </w:tc>
        <w:tc>
          <w:tcPr>
            <w:tcW w:w="2564" w:type="dxa"/>
            <w:shd w:val="clear" w:color="auto" w:fill="auto"/>
          </w:tcPr>
          <w:p w:rsidR="00855CDF" w:rsidRPr="00EA0CBE" w:rsidRDefault="00855CDF" w:rsidP="00A45963">
            <w:pPr>
              <w:pStyle w:val="Betarp"/>
              <w:jc w:val="center"/>
              <w:rPr>
                <w:b/>
              </w:rPr>
            </w:pPr>
            <w:r>
              <w:rPr>
                <w:b/>
              </w:rPr>
              <w:t>2 000,00</w:t>
            </w:r>
          </w:p>
        </w:tc>
      </w:tr>
      <w:tr w:rsidR="00855CDF" w:rsidTr="00A45963">
        <w:trPr>
          <w:trHeight w:val="263"/>
        </w:trPr>
        <w:tc>
          <w:tcPr>
            <w:tcW w:w="2660" w:type="dxa"/>
            <w:tcBorders>
              <w:top w:val="single" w:sz="4" w:space="0" w:color="000000"/>
              <w:left w:val="single" w:sz="4" w:space="0" w:color="000000"/>
              <w:bottom w:val="single" w:sz="4" w:space="0" w:color="000000"/>
              <w:right w:val="single" w:sz="4" w:space="0" w:color="auto"/>
            </w:tcBorders>
            <w:shd w:val="clear" w:color="auto" w:fill="auto"/>
          </w:tcPr>
          <w:p w:rsidR="00855CDF" w:rsidRPr="00EA0CBE" w:rsidRDefault="00855CDF" w:rsidP="00A45963">
            <w:pPr>
              <w:snapToGrid w:val="0"/>
              <w:jc w:val="both"/>
              <w:rPr>
                <w:b/>
              </w:rPr>
            </w:pPr>
            <w:r w:rsidRPr="00EA0CBE">
              <w:rPr>
                <w:b/>
              </w:rPr>
              <w:t>IŠ VISO:</w:t>
            </w:r>
          </w:p>
        </w:tc>
        <w:tc>
          <w:tcPr>
            <w:tcW w:w="2765" w:type="dxa"/>
            <w:shd w:val="clear" w:color="auto" w:fill="auto"/>
          </w:tcPr>
          <w:p w:rsidR="00855CDF" w:rsidRPr="00EA0CBE" w:rsidRDefault="00855CDF" w:rsidP="00A45963">
            <w:pPr>
              <w:pStyle w:val="Betarp"/>
              <w:jc w:val="center"/>
              <w:rPr>
                <w:b/>
              </w:rPr>
            </w:pPr>
            <w:r>
              <w:rPr>
                <w:b/>
              </w:rPr>
              <w:t>731 472.35</w:t>
            </w:r>
          </w:p>
        </w:tc>
        <w:tc>
          <w:tcPr>
            <w:tcW w:w="2263" w:type="dxa"/>
            <w:shd w:val="clear" w:color="auto" w:fill="auto"/>
          </w:tcPr>
          <w:p w:rsidR="00855CDF" w:rsidRPr="00EA0CBE" w:rsidRDefault="00855CDF" w:rsidP="00A45963">
            <w:pPr>
              <w:pStyle w:val="Betarp"/>
              <w:jc w:val="center"/>
              <w:rPr>
                <w:b/>
              </w:rPr>
            </w:pPr>
            <w:r>
              <w:rPr>
                <w:b/>
              </w:rPr>
              <w:t>830 900.00</w:t>
            </w:r>
          </w:p>
        </w:tc>
        <w:tc>
          <w:tcPr>
            <w:tcW w:w="2111" w:type="dxa"/>
            <w:shd w:val="clear" w:color="auto" w:fill="auto"/>
          </w:tcPr>
          <w:p w:rsidR="00855CDF" w:rsidRPr="00EA0CBE" w:rsidRDefault="00855CDF" w:rsidP="00A45963">
            <w:pPr>
              <w:pStyle w:val="Betarp"/>
              <w:jc w:val="center"/>
              <w:rPr>
                <w:b/>
              </w:rPr>
            </w:pPr>
            <w:r>
              <w:rPr>
                <w:b/>
              </w:rPr>
              <w:t>912 500,00</w:t>
            </w:r>
          </w:p>
        </w:tc>
        <w:tc>
          <w:tcPr>
            <w:tcW w:w="2262" w:type="dxa"/>
            <w:shd w:val="clear" w:color="auto" w:fill="auto"/>
          </w:tcPr>
          <w:p w:rsidR="00855CDF" w:rsidRPr="00EA0CBE" w:rsidRDefault="00855CDF" w:rsidP="00A45963">
            <w:pPr>
              <w:pStyle w:val="Betarp"/>
              <w:jc w:val="center"/>
              <w:rPr>
                <w:b/>
              </w:rPr>
            </w:pPr>
            <w:r>
              <w:rPr>
                <w:b/>
              </w:rPr>
              <w:t>912 500,00</w:t>
            </w:r>
          </w:p>
        </w:tc>
        <w:tc>
          <w:tcPr>
            <w:tcW w:w="2564" w:type="dxa"/>
            <w:shd w:val="clear" w:color="auto" w:fill="auto"/>
          </w:tcPr>
          <w:p w:rsidR="00855CDF" w:rsidRPr="00EA0CBE" w:rsidRDefault="00855CDF" w:rsidP="00A45963">
            <w:pPr>
              <w:pStyle w:val="Betarp"/>
              <w:jc w:val="center"/>
              <w:rPr>
                <w:b/>
              </w:rPr>
            </w:pPr>
            <w:r>
              <w:rPr>
                <w:b/>
              </w:rPr>
              <w:t>944 500,00</w:t>
            </w:r>
          </w:p>
        </w:tc>
      </w:tr>
    </w:tbl>
    <w:p w:rsidR="00BD41D6" w:rsidRDefault="00BD41D6" w:rsidP="00CC0BA7">
      <w:pPr>
        <w:pStyle w:val="Betarp"/>
        <w:spacing w:line="360" w:lineRule="auto"/>
        <w:jc w:val="center"/>
        <w:rPr>
          <w:b/>
        </w:rPr>
      </w:pPr>
    </w:p>
    <w:p w:rsidR="00B24102" w:rsidRPr="00B24102" w:rsidRDefault="00B24102" w:rsidP="007D55A5">
      <w:pPr>
        <w:pStyle w:val="Betarp"/>
        <w:spacing w:line="360" w:lineRule="auto"/>
        <w:jc w:val="center"/>
        <w:rPr>
          <w:b/>
        </w:rPr>
      </w:pPr>
      <w:r w:rsidRPr="00B24102">
        <w:rPr>
          <w:b/>
        </w:rPr>
        <w:t>VIII SKYRIUS</w:t>
      </w:r>
    </w:p>
    <w:p w:rsidR="00855CDF" w:rsidRDefault="001C644E" w:rsidP="00855CDF">
      <w:pPr>
        <w:pStyle w:val="Betarp"/>
        <w:spacing w:line="360" w:lineRule="auto"/>
        <w:jc w:val="center"/>
        <w:rPr>
          <w:b/>
        </w:rPr>
      </w:pPr>
      <w:r w:rsidRPr="00B24102">
        <w:rPr>
          <w:b/>
        </w:rPr>
        <w:t>STRATEGI</w:t>
      </w:r>
      <w:r w:rsidR="00A914FB" w:rsidRPr="00B24102">
        <w:rPr>
          <w:b/>
        </w:rPr>
        <w:t>JOS</w:t>
      </w:r>
      <w:r w:rsidRPr="00B24102">
        <w:rPr>
          <w:b/>
        </w:rPr>
        <w:t xml:space="preserve"> </w:t>
      </w:r>
      <w:r w:rsidR="00A914FB" w:rsidRPr="00B24102">
        <w:rPr>
          <w:b/>
        </w:rPr>
        <w:t>REALIZAVIMO PRIEMONIŲ PLANAS</w:t>
      </w:r>
    </w:p>
    <w:p w:rsidR="00BD41D6" w:rsidRDefault="00BD41D6" w:rsidP="00855CDF">
      <w:pPr>
        <w:pStyle w:val="Betarp"/>
        <w:spacing w:line="360" w:lineRule="auto"/>
        <w:jc w:val="cente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417"/>
        <w:gridCol w:w="2240"/>
        <w:gridCol w:w="1559"/>
        <w:gridCol w:w="2155"/>
        <w:gridCol w:w="992"/>
        <w:gridCol w:w="992"/>
        <w:gridCol w:w="964"/>
      </w:tblGrid>
      <w:tr w:rsidR="00506DE4" w:rsidRPr="00506DE4" w:rsidTr="00976117">
        <w:tc>
          <w:tcPr>
            <w:tcW w:w="15134" w:type="dxa"/>
            <w:gridSpan w:val="9"/>
            <w:shd w:val="clear" w:color="auto" w:fill="D0CECE" w:themeFill="background2" w:themeFillShade="E6"/>
          </w:tcPr>
          <w:p w:rsidR="00781989" w:rsidRPr="00552773" w:rsidRDefault="00552773" w:rsidP="0098261F">
            <w:pPr>
              <w:pStyle w:val="Betarp"/>
              <w:rPr>
                <w:b/>
              </w:rPr>
            </w:pPr>
            <w:r>
              <w:rPr>
                <w:b/>
              </w:rPr>
              <w:t>1 t</w:t>
            </w:r>
            <w:r w:rsidR="0018073A" w:rsidRPr="00A65EEA">
              <w:rPr>
                <w:b/>
              </w:rPr>
              <w:t xml:space="preserve">ikslas – </w:t>
            </w:r>
            <w:r w:rsidR="00C57867">
              <w:rPr>
                <w:b/>
              </w:rPr>
              <w:t>pat</w:t>
            </w:r>
            <w:r w:rsidR="0018073A" w:rsidRPr="00A65EEA">
              <w:rPr>
                <w:b/>
              </w:rPr>
              <w:t>obulinti švietimo paslaugų ir ugdymo kokybę, užtikrinant</w:t>
            </w:r>
            <w:r w:rsidR="0098261F">
              <w:rPr>
                <w:b/>
              </w:rPr>
              <w:t xml:space="preserve"> </w:t>
            </w:r>
            <w:r w:rsidR="0018073A" w:rsidRPr="00A65EEA">
              <w:rPr>
                <w:b/>
              </w:rPr>
              <w:t>šiuolaikinius ugdymo tikslus</w:t>
            </w:r>
            <w:r w:rsidR="0098261F" w:rsidRPr="00A65EEA">
              <w:rPr>
                <w:b/>
              </w:rPr>
              <w:t xml:space="preserve"> atitinkančią ugdymo turinio kaitą</w:t>
            </w:r>
            <w:r w:rsidR="0018073A" w:rsidRPr="00A65EEA">
              <w:rPr>
                <w:b/>
              </w:rPr>
              <w:t>.</w:t>
            </w:r>
          </w:p>
        </w:tc>
      </w:tr>
      <w:tr w:rsidR="00976117" w:rsidRPr="00976117" w:rsidTr="009B486A">
        <w:trPr>
          <w:trHeight w:val="824"/>
        </w:trPr>
        <w:tc>
          <w:tcPr>
            <w:tcW w:w="2405" w:type="dxa"/>
            <w:vMerge w:val="restart"/>
            <w:shd w:val="clear" w:color="auto" w:fill="auto"/>
          </w:tcPr>
          <w:p w:rsidR="00416F6E" w:rsidRPr="00976117" w:rsidRDefault="00416F6E" w:rsidP="00A65EEA">
            <w:pPr>
              <w:pStyle w:val="Betarp"/>
              <w:spacing w:line="360" w:lineRule="auto"/>
              <w:jc w:val="center"/>
              <w:rPr>
                <w:b/>
              </w:rPr>
            </w:pPr>
            <w:r w:rsidRPr="00976117">
              <w:rPr>
                <w:b/>
              </w:rPr>
              <w:t>Uždaviniai</w:t>
            </w:r>
          </w:p>
        </w:tc>
        <w:tc>
          <w:tcPr>
            <w:tcW w:w="2410" w:type="dxa"/>
            <w:vMerge w:val="restart"/>
            <w:shd w:val="clear" w:color="auto" w:fill="auto"/>
          </w:tcPr>
          <w:p w:rsidR="00416F6E" w:rsidRPr="00976117" w:rsidRDefault="00416F6E" w:rsidP="00A65EEA">
            <w:pPr>
              <w:pStyle w:val="Betarp"/>
              <w:jc w:val="center"/>
              <w:rPr>
                <w:b/>
              </w:rPr>
            </w:pPr>
            <w:r w:rsidRPr="00976117">
              <w:rPr>
                <w:b/>
              </w:rPr>
              <w:t>Priemonės pavadinimas</w:t>
            </w:r>
          </w:p>
        </w:tc>
        <w:tc>
          <w:tcPr>
            <w:tcW w:w="1417" w:type="dxa"/>
            <w:vMerge w:val="restart"/>
            <w:shd w:val="clear" w:color="auto" w:fill="auto"/>
          </w:tcPr>
          <w:p w:rsidR="00416F6E" w:rsidRPr="00976117" w:rsidRDefault="00416F6E" w:rsidP="00A65EEA">
            <w:pPr>
              <w:pStyle w:val="Betarp"/>
              <w:jc w:val="center"/>
              <w:rPr>
                <w:b/>
              </w:rPr>
            </w:pPr>
            <w:r w:rsidRPr="00976117">
              <w:rPr>
                <w:b/>
              </w:rPr>
              <w:t>Vykdytojai</w:t>
            </w:r>
          </w:p>
        </w:tc>
        <w:tc>
          <w:tcPr>
            <w:tcW w:w="2240" w:type="dxa"/>
            <w:vMerge w:val="restart"/>
            <w:shd w:val="clear" w:color="auto" w:fill="auto"/>
          </w:tcPr>
          <w:p w:rsidR="00416F6E" w:rsidRPr="00976117" w:rsidRDefault="00416F6E" w:rsidP="00A65EEA">
            <w:pPr>
              <w:pStyle w:val="Betarp"/>
              <w:jc w:val="center"/>
              <w:rPr>
                <w:b/>
              </w:rPr>
            </w:pPr>
            <w:r w:rsidRPr="00976117">
              <w:rPr>
                <w:b/>
              </w:rPr>
              <w:t>Planuojami rezultatai ir jų laikas</w:t>
            </w:r>
          </w:p>
        </w:tc>
        <w:tc>
          <w:tcPr>
            <w:tcW w:w="1559" w:type="dxa"/>
            <w:vMerge w:val="restart"/>
            <w:shd w:val="clear" w:color="auto" w:fill="auto"/>
          </w:tcPr>
          <w:p w:rsidR="00416F6E" w:rsidRPr="00976117" w:rsidRDefault="00416F6E" w:rsidP="00A65EEA">
            <w:pPr>
              <w:pStyle w:val="Betarp"/>
              <w:jc w:val="center"/>
              <w:rPr>
                <w:b/>
              </w:rPr>
            </w:pPr>
            <w:r w:rsidRPr="00976117">
              <w:rPr>
                <w:b/>
              </w:rPr>
              <w:t>Lėšų poreikis ir numatomi finansavimo šaltiniai</w:t>
            </w:r>
          </w:p>
        </w:tc>
        <w:tc>
          <w:tcPr>
            <w:tcW w:w="5103" w:type="dxa"/>
            <w:gridSpan w:val="4"/>
            <w:shd w:val="clear" w:color="auto" w:fill="auto"/>
          </w:tcPr>
          <w:p w:rsidR="00416F6E" w:rsidRPr="00976117" w:rsidRDefault="00416F6E" w:rsidP="00A65EEA">
            <w:pPr>
              <w:pStyle w:val="Betarp"/>
              <w:jc w:val="center"/>
              <w:rPr>
                <w:b/>
              </w:rPr>
            </w:pPr>
            <w:r w:rsidRPr="00976117">
              <w:rPr>
                <w:b/>
              </w:rPr>
              <w:t>Rezultato vertinimo kriterijus</w:t>
            </w:r>
          </w:p>
          <w:p w:rsidR="00416F6E" w:rsidRPr="00976117" w:rsidRDefault="00416F6E" w:rsidP="009B486A">
            <w:pPr>
              <w:pStyle w:val="Betarp"/>
              <w:jc w:val="center"/>
              <w:rPr>
                <w:b/>
                <w:i/>
              </w:rPr>
            </w:pPr>
            <w:r w:rsidRPr="00976117">
              <w:rPr>
                <w:b/>
                <w:i/>
              </w:rPr>
              <w:t>(Strateginio planavimo sistemoje esantys ir kiti kriterijai)</w:t>
            </w:r>
          </w:p>
        </w:tc>
      </w:tr>
      <w:tr w:rsidR="00976117" w:rsidRPr="00976117" w:rsidTr="00E25B31">
        <w:trPr>
          <w:trHeight w:val="660"/>
        </w:trPr>
        <w:tc>
          <w:tcPr>
            <w:tcW w:w="2405" w:type="dxa"/>
            <w:vMerge/>
            <w:shd w:val="clear" w:color="auto" w:fill="auto"/>
          </w:tcPr>
          <w:p w:rsidR="00416F6E" w:rsidRPr="00976117" w:rsidRDefault="00416F6E" w:rsidP="00A65EEA">
            <w:pPr>
              <w:pStyle w:val="Betarp"/>
              <w:spacing w:line="360" w:lineRule="auto"/>
              <w:jc w:val="center"/>
              <w:rPr>
                <w:b/>
              </w:rPr>
            </w:pPr>
          </w:p>
        </w:tc>
        <w:tc>
          <w:tcPr>
            <w:tcW w:w="2410" w:type="dxa"/>
            <w:vMerge/>
            <w:shd w:val="clear" w:color="auto" w:fill="auto"/>
          </w:tcPr>
          <w:p w:rsidR="00416F6E" w:rsidRPr="00976117" w:rsidRDefault="00416F6E" w:rsidP="00A65EEA">
            <w:pPr>
              <w:pStyle w:val="Betarp"/>
              <w:jc w:val="center"/>
              <w:rPr>
                <w:b/>
              </w:rPr>
            </w:pPr>
          </w:p>
        </w:tc>
        <w:tc>
          <w:tcPr>
            <w:tcW w:w="1417" w:type="dxa"/>
            <w:vMerge/>
            <w:shd w:val="clear" w:color="auto" w:fill="auto"/>
          </w:tcPr>
          <w:p w:rsidR="00416F6E" w:rsidRPr="00976117" w:rsidRDefault="00416F6E" w:rsidP="00A65EEA">
            <w:pPr>
              <w:pStyle w:val="Betarp"/>
              <w:jc w:val="center"/>
              <w:rPr>
                <w:b/>
              </w:rPr>
            </w:pPr>
          </w:p>
        </w:tc>
        <w:tc>
          <w:tcPr>
            <w:tcW w:w="2240" w:type="dxa"/>
            <w:vMerge/>
            <w:shd w:val="clear" w:color="auto" w:fill="auto"/>
          </w:tcPr>
          <w:p w:rsidR="00416F6E" w:rsidRPr="00976117" w:rsidRDefault="00416F6E" w:rsidP="00A65EEA">
            <w:pPr>
              <w:pStyle w:val="Betarp"/>
              <w:jc w:val="center"/>
              <w:rPr>
                <w:b/>
              </w:rPr>
            </w:pPr>
          </w:p>
        </w:tc>
        <w:tc>
          <w:tcPr>
            <w:tcW w:w="1559" w:type="dxa"/>
            <w:vMerge/>
            <w:shd w:val="clear" w:color="auto" w:fill="auto"/>
          </w:tcPr>
          <w:p w:rsidR="00416F6E" w:rsidRPr="00976117" w:rsidRDefault="00416F6E" w:rsidP="00A65EEA">
            <w:pPr>
              <w:pStyle w:val="Betarp"/>
              <w:jc w:val="center"/>
              <w:rPr>
                <w:b/>
              </w:rPr>
            </w:pPr>
          </w:p>
        </w:tc>
        <w:tc>
          <w:tcPr>
            <w:tcW w:w="2155" w:type="dxa"/>
            <w:shd w:val="clear" w:color="auto" w:fill="auto"/>
          </w:tcPr>
          <w:p w:rsidR="00416F6E" w:rsidRPr="00976117" w:rsidRDefault="00416F6E" w:rsidP="00A65EEA">
            <w:pPr>
              <w:pStyle w:val="Betarp"/>
              <w:jc w:val="center"/>
              <w:rPr>
                <w:b/>
              </w:rPr>
            </w:pPr>
            <w:r w:rsidRPr="00976117">
              <w:rPr>
                <w:b/>
              </w:rPr>
              <w:t>Pavadinimas, mato vnt.</w:t>
            </w:r>
          </w:p>
        </w:tc>
        <w:tc>
          <w:tcPr>
            <w:tcW w:w="992" w:type="dxa"/>
            <w:shd w:val="clear" w:color="auto" w:fill="auto"/>
          </w:tcPr>
          <w:p w:rsidR="00416F6E" w:rsidRPr="00976117" w:rsidRDefault="00416F6E" w:rsidP="00A65EEA">
            <w:pPr>
              <w:pStyle w:val="Betarp"/>
              <w:jc w:val="center"/>
              <w:rPr>
                <w:b/>
              </w:rPr>
            </w:pPr>
            <w:r w:rsidRPr="00976117">
              <w:rPr>
                <w:b/>
              </w:rPr>
              <w:t>2019 m.</w:t>
            </w:r>
          </w:p>
        </w:tc>
        <w:tc>
          <w:tcPr>
            <w:tcW w:w="992" w:type="dxa"/>
            <w:shd w:val="clear" w:color="auto" w:fill="auto"/>
          </w:tcPr>
          <w:p w:rsidR="00416F6E" w:rsidRPr="00976117" w:rsidRDefault="00416F6E" w:rsidP="00A65EEA">
            <w:pPr>
              <w:pStyle w:val="Betarp"/>
              <w:jc w:val="center"/>
              <w:rPr>
                <w:b/>
              </w:rPr>
            </w:pPr>
            <w:r w:rsidRPr="00976117">
              <w:rPr>
                <w:b/>
              </w:rPr>
              <w:t xml:space="preserve">2020 m. </w:t>
            </w:r>
          </w:p>
        </w:tc>
        <w:tc>
          <w:tcPr>
            <w:tcW w:w="964" w:type="dxa"/>
            <w:shd w:val="clear" w:color="auto" w:fill="auto"/>
          </w:tcPr>
          <w:p w:rsidR="00416F6E" w:rsidRPr="00976117" w:rsidRDefault="00416F6E" w:rsidP="00A65EEA">
            <w:pPr>
              <w:pStyle w:val="Betarp"/>
              <w:jc w:val="center"/>
              <w:rPr>
                <w:b/>
              </w:rPr>
            </w:pPr>
            <w:r w:rsidRPr="00976117">
              <w:rPr>
                <w:b/>
              </w:rPr>
              <w:t>2021 m.</w:t>
            </w:r>
          </w:p>
        </w:tc>
      </w:tr>
      <w:tr w:rsidR="00976117" w:rsidRPr="00976117" w:rsidTr="00E25B31">
        <w:tc>
          <w:tcPr>
            <w:tcW w:w="2405" w:type="dxa"/>
            <w:shd w:val="clear" w:color="auto" w:fill="auto"/>
          </w:tcPr>
          <w:p w:rsidR="00506DE4" w:rsidRPr="00976117" w:rsidRDefault="00B3212A" w:rsidP="00C57867">
            <w:pPr>
              <w:rPr>
                <w:b/>
              </w:rPr>
            </w:pPr>
            <w:r w:rsidRPr="00976117">
              <w:rPr>
                <w:b/>
              </w:rPr>
              <w:t xml:space="preserve">1.1. </w:t>
            </w:r>
            <w:r w:rsidR="00C57867">
              <w:rPr>
                <w:b/>
              </w:rPr>
              <w:t>Atnaujinti</w:t>
            </w:r>
            <w:r w:rsidR="00971CC2" w:rsidRPr="00976117">
              <w:rPr>
                <w:b/>
              </w:rPr>
              <w:t xml:space="preserve"> ugd</w:t>
            </w:r>
            <w:r w:rsidR="00BC469D" w:rsidRPr="00976117">
              <w:rPr>
                <w:b/>
              </w:rPr>
              <w:t>ymo turinį</w:t>
            </w:r>
            <w:r w:rsidR="00971CC2" w:rsidRPr="00976117">
              <w:rPr>
                <w:b/>
              </w:rPr>
              <w:t xml:space="preserve">, </w:t>
            </w:r>
            <w:r w:rsidR="00BC469D" w:rsidRPr="00976117">
              <w:rPr>
                <w:b/>
              </w:rPr>
              <w:t>siekiant pagerinti ugdymo individualizavimą,</w:t>
            </w:r>
            <w:r w:rsidR="00971CC2" w:rsidRPr="00976117">
              <w:rPr>
                <w:b/>
              </w:rPr>
              <w:t xml:space="preserve"> </w:t>
            </w:r>
            <w:r w:rsidR="00971CC2" w:rsidRPr="00976117">
              <w:rPr>
                <w:b/>
              </w:rPr>
              <w:lastRenderedPageBreak/>
              <w:t>diferenc</w:t>
            </w:r>
            <w:r w:rsidR="00BC469D" w:rsidRPr="00976117">
              <w:rPr>
                <w:b/>
              </w:rPr>
              <w:t>ijavimą</w:t>
            </w:r>
            <w:r w:rsidR="0037093B" w:rsidRPr="00976117">
              <w:rPr>
                <w:b/>
              </w:rPr>
              <w:t xml:space="preserve"> ir pasiekimų vertinimą</w:t>
            </w:r>
          </w:p>
        </w:tc>
        <w:tc>
          <w:tcPr>
            <w:tcW w:w="2410" w:type="dxa"/>
            <w:shd w:val="clear" w:color="auto" w:fill="auto"/>
          </w:tcPr>
          <w:p w:rsidR="00B3212A" w:rsidRPr="00976117" w:rsidRDefault="00E57C83" w:rsidP="00BD41D6">
            <w:pPr>
              <w:pStyle w:val="Betarp"/>
            </w:pPr>
            <w:r w:rsidRPr="00976117">
              <w:lastRenderedPageBreak/>
              <w:t>1.1.1</w:t>
            </w:r>
            <w:r w:rsidR="00B3212A" w:rsidRPr="00976117">
              <w:t xml:space="preserve">. </w:t>
            </w:r>
            <w:r w:rsidR="004A62E3" w:rsidRPr="00976117">
              <w:t>Į</w:t>
            </w:r>
            <w:r w:rsidR="00B3212A" w:rsidRPr="00976117">
              <w:t xml:space="preserve">staigos ikimokyklinio ugdymo </w:t>
            </w:r>
            <w:r w:rsidR="004A62E3" w:rsidRPr="00976117">
              <w:t>programos atnaujinimas</w:t>
            </w:r>
          </w:p>
          <w:p w:rsidR="00213E99" w:rsidRPr="00976117" w:rsidRDefault="00213E99" w:rsidP="00BD41D6">
            <w:pPr>
              <w:pStyle w:val="Betarp"/>
            </w:pPr>
          </w:p>
          <w:p w:rsidR="00213E99" w:rsidRPr="00976117" w:rsidRDefault="00213E99" w:rsidP="00BD41D6">
            <w:pPr>
              <w:pStyle w:val="Betarp"/>
            </w:pPr>
          </w:p>
          <w:p w:rsidR="004A6A6F" w:rsidRPr="00976117" w:rsidRDefault="004A6A6F" w:rsidP="00BD41D6">
            <w:pPr>
              <w:pStyle w:val="Betarp"/>
            </w:pPr>
          </w:p>
          <w:p w:rsidR="00506DE4" w:rsidRPr="00976117" w:rsidRDefault="00506DE4" w:rsidP="004A62E3">
            <w:pPr>
              <w:pStyle w:val="Betarp"/>
            </w:pPr>
          </w:p>
          <w:p w:rsidR="00F83BA9" w:rsidRPr="00976117" w:rsidRDefault="00F83BA9" w:rsidP="004A62E3">
            <w:pPr>
              <w:pStyle w:val="Betarp"/>
            </w:pPr>
          </w:p>
          <w:p w:rsidR="00600745" w:rsidRPr="00976117" w:rsidRDefault="00600745" w:rsidP="004A62E3">
            <w:pPr>
              <w:pStyle w:val="Betarp"/>
            </w:pPr>
          </w:p>
          <w:p w:rsidR="00F83BA9" w:rsidRPr="00976117" w:rsidRDefault="00F83BA9" w:rsidP="004A62E3">
            <w:pPr>
              <w:pStyle w:val="Betarp"/>
            </w:pPr>
            <w:r w:rsidRPr="00976117">
              <w:t>1.1.2. Pedagogų gebėjimų ir galimybių individualizuoti ir diferencijuoti ugdymo(</w:t>
            </w:r>
            <w:proofErr w:type="spellStart"/>
            <w:r w:rsidRPr="00976117">
              <w:t>si</w:t>
            </w:r>
            <w:proofErr w:type="spellEnd"/>
            <w:r w:rsidRPr="00976117">
              <w:t xml:space="preserve">) procesą </w:t>
            </w:r>
            <w:proofErr w:type="spellStart"/>
            <w:r w:rsidRPr="00976117">
              <w:t>įvertininimas</w:t>
            </w:r>
            <w:proofErr w:type="spellEnd"/>
          </w:p>
          <w:p w:rsidR="00F83BA9" w:rsidRPr="00976117" w:rsidRDefault="00F83BA9" w:rsidP="004A62E3">
            <w:pPr>
              <w:pStyle w:val="Betarp"/>
            </w:pPr>
          </w:p>
          <w:p w:rsidR="0037093B" w:rsidRPr="00976117" w:rsidRDefault="0037093B" w:rsidP="004A62E3">
            <w:pPr>
              <w:pStyle w:val="Betarp"/>
            </w:pPr>
            <w:r w:rsidRPr="00976117">
              <w:t>1.1.3.Kvalifikacijos tobulinimas vaiko stebėjimo, pasiekimų ir pažangos vertinimo klausimais.</w:t>
            </w:r>
          </w:p>
          <w:p w:rsidR="00CA1142" w:rsidRPr="00976117" w:rsidRDefault="00CA1142" w:rsidP="004A62E3">
            <w:pPr>
              <w:pStyle w:val="Betarp"/>
            </w:pPr>
          </w:p>
          <w:p w:rsidR="00CA1142" w:rsidRPr="00976117" w:rsidRDefault="00CA1142" w:rsidP="004A62E3">
            <w:pPr>
              <w:pStyle w:val="Betarp"/>
            </w:pPr>
          </w:p>
          <w:p w:rsidR="00CA1142" w:rsidRPr="00976117" w:rsidRDefault="00CA1142" w:rsidP="00CA1142"/>
          <w:p w:rsidR="00CA1142" w:rsidRPr="00976117" w:rsidRDefault="007D4EDA" w:rsidP="00CA1142">
            <w:r w:rsidRPr="00976117">
              <w:t>1.1.4</w:t>
            </w:r>
            <w:r w:rsidR="00CA1142" w:rsidRPr="00976117">
              <w:t>. Priešmokyklinio ir ikimokyklinio amžiaus vaikų pasiekimų ir pažangos vertinimo sistemos patobulinimas</w:t>
            </w:r>
          </w:p>
          <w:p w:rsidR="00CA1142" w:rsidRPr="00976117" w:rsidRDefault="00CA1142" w:rsidP="004A62E3">
            <w:pPr>
              <w:pStyle w:val="Betarp"/>
            </w:pPr>
          </w:p>
          <w:p w:rsidR="0037093B" w:rsidRPr="00976117" w:rsidRDefault="0037093B" w:rsidP="004A62E3">
            <w:pPr>
              <w:pStyle w:val="Betarp"/>
            </w:pPr>
          </w:p>
          <w:p w:rsidR="0037093B" w:rsidRPr="00976117" w:rsidRDefault="0037093B" w:rsidP="004A62E3">
            <w:pPr>
              <w:pStyle w:val="Betarp"/>
            </w:pPr>
          </w:p>
          <w:p w:rsidR="0037093B" w:rsidRPr="00976117" w:rsidRDefault="0037093B" w:rsidP="004A62E3">
            <w:pPr>
              <w:pStyle w:val="Betarp"/>
            </w:pPr>
          </w:p>
          <w:p w:rsidR="0037093B" w:rsidRPr="00976117" w:rsidRDefault="0037093B" w:rsidP="004A62E3">
            <w:pPr>
              <w:pStyle w:val="Betarp"/>
            </w:pPr>
          </w:p>
          <w:p w:rsidR="0037093B" w:rsidRPr="00976117" w:rsidRDefault="0037093B" w:rsidP="004A62E3">
            <w:pPr>
              <w:pStyle w:val="Betarp"/>
            </w:pPr>
          </w:p>
          <w:p w:rsidR="0037093B" w:rsidRPr="00976117" w:rsidRDefault="0037093B" w:rsidP="004A62E3">
            <w:pPr>
              <w:pStyle w:val="Betarp"/>
            </w:pPr>
          </w:p>
          <w:p w:rsidR="00F83BA9" w:rsidRPr="00976117" w:rsidRDefault="00F83BA9" w:rsidP="00E25B31">
            <w:pPr>
              <w:pStyle w:val="Betarp"/>
            </w:pPr>
          </w:p>
        </w:tc>
        <w:tc>
          <w:tcPr>
            <w:tcW w:w="1417" w:type="dxa"/>
            <w:shd w:val="clear" w:color="auto" w:fill="auto"/>
          </w:tcPr>
          <w:p w:rsidR="00843A32" w:rsidRPr="00976117" w:rsidRDefault="003A5B6F" w:rsidP="006D76DB">
            <w:pPr>
              <w:pStyle w:val="Betarp"/>
            </w:pPr>
            <w:r w:rsidRPr="00976117">
              <w:lastRenderedPageBreak/>
              <w:t>Direktorė,</w:t>
            </w:r>
          </w:p>
          <w:p w:rsidR="00213E99" w:rsidRPr="00976117" w:rsidRDefault="003A5B6F" w:rsidP="006D76DB">
            <w:pPr>
              <w:pStyle w:val="Betarp"/>
            </w:pPr>
            <w:r w:rsidRPr="00976117">
              <w:t>direktorės</w:t>
            </w:r>
            <w:r w:rsidR="00E57C83" w:rsidRPr="00976117">
              <w:t xml:space="preserve"> pavaduotoja</w:t>
            </w:r>
            <w:r w:rsidR="00CF14AF" w:rsidRPr="00976117">
              <w:t xml:space="preserve"> ugdymui</w:t>
            </w:r>
            <w:r w:rsidR="00E57C83" w:rsidRPr="00976117">
              <w:t>,</w:t>
            </w:r>
          </w:p>
          <w:p w:rsidR="00E57C83" w:rsidRPr="00976117" w:rsidRDefault="00CF14AF" w:rsidP="006D76DB">
            <w:pPr>
              <w:pStyle w:val="Betarp"/>
            </w:pPr>
            <w:r w:rsidRPr="00976117">
              <w:t>d</w:t>
            </w:r>
            <w:r w:rsidR="00E57C83" w:rsidRPr="00976117">
              <w:t>arbo grupė</w:t>
            </w:r>
          </w:p>
          <w:p w:rsidR="00506DE4" w:rsidRPr="00976117" w:rsidRDefault="00506DE4" w:rsidP="006D76DB">
            <w:pPr>
              <w:pStyle w:val="Betarp"/>
            </w:pPr>
          </w:p>
          <w:p w:rsidR="00213E99" w:rsidRPr="00976117" w:rsidRDefault="00213E99" w:rsidP="006D76DB">
            <w:pPr>
              <w:pStyle w:val="Betarp"/>
            </w:pPr>
          </w:p>
          <w:p w:rsidR="00213E99" w:rsidRPr="00976117" w:rsidRDefault="00213E99" w:rsidP="006D76DB">
            <w:pPr>
              <w:pStyle w:val="Betarp"/>
            </w:pPr>
          </w:p>
          <w:p w:rsidR="00213E99" w:rsidRPr="00976117" w:rsidRDefault="00213E99" w:rsidP="006D76DB">
            <w:pPr>
              <w:pStyle w:val="Betarp"/>
            </w:pPr>
          </w:p>
          <w:p w:rsidR="00600745" w:rsidRPr="00976117" w:rsidRDefault="00600745" w:rsidP="006D76DB">
            <w:pPr>
              <w:pStyle w:val="Betarp"/>
            </w:pPr>
          </w:p>
          <w:p w:rsidR="002B26BE" w:rsidRPr="00976117" w:rsidRDefault="002B26BE" w:rsidP="006D76DB">
            <w:pPr>
              <w:pStyle w:val="Betarp"/>
            </w:pPr>
            <w:r w:rsidRPr="00976117">
              <w:t xml:space="preserve">Direktorė , </w:t>
            </w:r>
            <w:r w:rsidR="003A5B6F" w:rsidRPr="00976117">
              <w:t>direktorės p</w:t>
            </w:r>
            <w:r w:rsidRPr="00976117">
              <w:t>avaduotoja ugdymui</w:t>
            </w:r>
          </w:p>
          <w:p w:rsidR="002B26BE" w:rsidRPr="00976117" w:rsidRDefault="002B26BE" w:rsidP="006D76DB">
            <w:pPr>
              <w:pStyle w:val="Betarp"/>
            </w:pPr>
          </w:p>
          <w:p w:rsidR="004A6A6F" w:rsidRPr="00976117" w:rsidRDefault="004A6A6F" w:rsidP="006D76DB">
            <w:pPr>
              <w:pStyle w:val="Betarp"/>
            </w:pPr>
          </w:p>
          <w:p w:rsidR="00B3212A" w:rsidRPr="00976117" w:rsidRDefault="00B3212A" w:rsidP="006D76DB">
            <w:pPr>
              <w:pStyle w:val="Betarp"/>
            </w:pPr>
          </w:p>
          <w:p w:rsidR="0037093B" w:rsidRPr="00976117" w:rsidRDefault="0037093B" w:rsidP="006D76DB">
            <w:pPr>
              <w:pStyle w:val="Betarp"/>
            </w:pPr>
            <w:r w:rsidRPr="00976117">
              <w:t>Pedagogai,</w:t>
            </w:r>
          </w:p>
          <w:p w:rsidR="0037093B" w:rsidRPr="00976117" w:rsidRDefault="0037093B" w:rsidP="006D76DB">
            <w:pPr>
              <w:pStyle w:val="Betarp"/>
            </w:pPr>
            <w:r w:rsidRPr="00976117">
              <w:t>specialistai</w:t>
            </w:r>
          </w:p>
          <w:p w:rsidR="0037093B" w:rsidRPr="00976117" w:rsidRDefault="0037093B" w:rsidP="006D76DB">
            <w:pPr>
              <w:pStyle w:val="Betarp"/>
            </w:pPr>
          </w:p>
          <w:p w:rsidR="0037093B" w:rsidRPr="00976117" w:rsidRDefault="0037093B" w:rsidP="006D76DB">
            <w:pPr>
              <w:pStyle w:val="Betarp"/>
            </w:pPr>
          </w:p>
          <w:p w:rsidR="0037093B" w:rsidRPr="00976117" w:rsidRDefault="0037093B" w:rsidP="006D76DB">
            <w:pPr>
              <w:pStyle w:val="Betarp"/>
            </w:pPr>
          </w:p>
          <w:p w:rsidR="0037093B" w:rsidRPr="00976117" w:rsidRDefault="0037093B" w:rsidP="006D76DB">
            <w:pPr>
              <w:pStyle w:val="Betarp"/>
            </w:pPr>
          </w:p>
          <w:p w:rsidR="0037093B" w:rsidRPr="00976117" w:rsidRDefault="0037093B" w:rsidP="006D76DB">
            <w:pPr>
              <w:pStyle w:val="Betarp"/>
            </w:pPr>
          </w:p>
          <w:p w:rsidR="00CA1142" w:rsidRPr="00976117" w:rsidRDefault="00CA1142" w:rsidP="006D76DB">
            <w:pPr>
              <w:pStyle w:val="Betarp"/>
            </w:pPr>
          </w:p>
          <w:p w:rsidR="0037093B" w:rsidRPr="00976117" w:rsidRDefault="00CA1142" w:rsidP="006D76DB">
            <w:pPr>
              <w:pStyle w:val="Betarp"/>
            </w:pPr>
            <w:r w:rsidRPr="00976117">
              <w:t xml:space="preserve">Direktorės pavaduotoja ugdymui, </w:t>
            </w:r>
          </w:p>
          <w:p w:rsidR="00CA1142" w:rsidRPr="00976117" w:rsidRDefault="00CA1142" w:rsidP="006D76DB">
            <w:pPr>
              <w:pStyle w:val="Betarp"/>
            </w:pPr>
            <w:r w:rsidRPr="00976117">
              <w:t>darbo grupė</w:t>
            </w:r>
          </w:p>
          <w:p w:rsidR="0037093B" w:rsidRPr="00976117" w:rsidRDefault="0037093B" w:rsidP="006D76DB">
            <w:pPr>
              <w:pStyle w:val="Betarp"/>
            </w:pPr>
          </w:p>
          <w:p w:rsidR="0037093B" w:rsidRPr="00976117" w:rsidRDefault="0037093B" w:rsidP="006D76DB">
            <w:pPr>
              <w:pStyle w:val="Betarp"/>
            </w:pPr>
          </w:p>
          <w:p w:rsidR="0037093B" w:rsidRPr="00976117" w:rsidRDefault="0037093B" w:rsidP="006D76DB">
            <w:pPr>
              <w:pStyle w:val="Betarp"/>
            </w:pPr>
          </w:p>
          <w:p w:rsidR="0037093B" w:rsidRPr="00976117" w:rsidRDefault="0037093B" w:rsidP="006D76DB">
            <w:pPr>
              <w:pStyle w:val="Betarp"/>
            </w:pPr>
          </w:p>
          <w:p w:rsidR="00AB05EC" w:rsidRPr="00976117" w:rsidRDefault="00AB05EC" w:rsidP="006D76DB">
            <w:pPr>
              <w:pStyle w:val="Betarp"/>
            </w:pPr>
          </w:p>
        </w:tc>
        <w:tc>
          <w:tcPr>
            <w:tcW w:w="2240" w:type="dxa"/>
            <w:shd w:val="clear" w:color="auto" w:fill="auto"/>
          </w:tcPr>
          <w:p w:rsidR="00213E99" w:rsidRPr="00976117" w:rsidRDefault="00CF14AF" w:rsidP="00BD41D6">
            <w:pPr>
              <w:pStyle w:val="Betarp"/>
            </w:pPr>
            <w:r w:rsidRPr="00976117">
              <w:lastRenderedPageBreak/>
              <w:t>P</w:t>
            </w:r>
            <w:r w:rsidR="00213E99" w:rsidRPr="00976117">
              <w:t>arengta nauja įstaigos ikimokyklinio ugdymo programa</w:t>
            </w:r>
            <w:r w:rsidRPr="00976117">
              <w:t xml:space="preserve"> atlieps kintančius </w:t>
            </w:r>
            <w:r w:rsidRPr="00976117">
              <w:lastRenderedPageBreak/>
              <w:t>vaikų ir pedagogų poreikius</w:t>
            </w:r>
            <w:r w:rsidR="00213E99" w:rsidRPr="00976117">
              <w:t>, prasiplės ugdymo turinys</w:t>
            </w:r>
          </w:p>
          <w:p w:rsidR="007B089C" w:rsidRPr="00976117" w:rsidRDefault="007B089C" w:rsidP="00BD41D6">
            <w:pPr>
              <w:pStyle w:val="Betarp"/>
            </w:pPr>
            <w:r w:rsidRPr="00976117">
              <w:t>2019-2020</w:t>
            </w:r>
          </w:p>
          <w:p w:rsidR="00F83BA9" w:rsidRPr="00976117" w:rsidRDefault="00F83BA9" w:rsidP="00BD41D6">
            <w:pPr>
              <w:pStyle w:val="Betarp"/>
            </w:pPr>
          </w:p>
          <w:p w:rsidR="004A6A6F" w:rsidRPr="00976117" w:rsidRDefault="00F83BA9" w:rsidP="00BD41D6">
            <w:pPr>
              <w:pStyle w:val="Betarp"/>
            </w:pPr>
            <w:r w:rsidRPr="00976117">
              <w:t>Pedagogai pagerins ugdymo individualizavimą</w:t>
            </w:r>
          </w:p>
          <w:p w:rsidR="00B02445" w:rsidRPr="00976117" w:rsidRDefault="00BA7719" w:rsidP="00BD41D6">
            <w:pPr>
              <w:pStyle w:val="Betarp"/>
            </w:pPr>
            <w:r w:rsidRPr="00976117">
              <w:t>2019-2020</w:t>
            </w:r>
          </w:p>
          <w:p w:rsidR="00BF700E" w:rsidRPr="00976117" w:rsidRDefault="00BF700E" w:rsidP="00BD41D6">
            <w:pPr>
              <w:pStyle w:val="Betarp"/>
            </w:pPr>
          </w:p>
          <w:p w:rsidR="00AB05EC" w:rsidRPr="00976117" w:rsidRDefault="00AB05EC" w:rsidP="00BD41D6">
            <w:pPr>
              <w:pStyle w:val="Betarp"/>
            </w:pPr>
          </w:p>
          <w:p w:rsidR="00AB05EC" w:rsidRPr="00976117" w:rsidRDefault="00AB05EC" w:rsidP="00BD41D6">
            <w:pPr>
              <w:pStyle w:val="Betarp"/>
            </w:pPr>
          </w:p>
          <w:p w:rsidR="0037093B" w:rsidRPr="00976117" w:rsidRDefault="0037093B" w:rsidP="0037093B">
            <w:pPr>
              <w:pStyle w:val="Betarp"/>
            </w:pPr>
            <w:r w:rsidRPr="00976117">
              <w:t>Ikimokyklinio ir priešmokyklinio ugdymo pedagogai patobulins vaikų pasiekimų vertinimo kompetenciją</w:t>
            </w:r>
          </w:p>
          <w:p w:rsidR="0037093B" w:rsidRPr="00976117" w:rsidRDefault="0037093B" w:rsidP="0037093B">
            <w:pPr>
              <w:pStyle w:val="Betarp"/>
            </w:pPr>
            <w:r w:rsidRPr="00976117">
              <w:t>2019-2020</w:t>
            </w:r>
          </w:p>
          <w:p w:rsidR="0037093B" w:rsidRPr="00976117" w:rsidRDefault="0037093B" w:rsidP="00BD41D6">
            <w:pPr>
              <w:pStyle w:val="Betarp"/>
            </w:pPr>
          </w:p>
          <w:p w:rsidR="007D4EDA" w:rsidRPr="00976117" w:rsidRDefault="007D4EDA" w:rsidP="007D4EDA">
            <w:pPr>
              <w:pStyle w:val="Betarp"/>
            </w:pPr>
            <w:r w:rsidRPr="00976117">
              <w:t>Parengta priešmokyklinio amžiaus vaikų pasiekimų ir pažangos vertinimo tvarka, apimanti visas amžiaus grupes</w:t>
            </w:r>
          </w:p>
          <w:p w:rsidR="0037093B" w:rsidRPr="00976117" w:rsidRDefault="007D4EDA" w:rsidP="007D4EDA">
            <w:pPr>
              <w:pStyle w:val="Betarp"/>
            </w:pPr>
            <w:r w:rsidRPr="00976117">
              <w:t>2019</w:t>
            </w:r>
          </w:p>
          <w:p w:rsidR="00B46D87" w:rsidRPr="00976117" w:rsidRDefault="00B46D87" w:rsidP="00BD41D6">
            <w:pPr>
              <w:pStyle w:val="Betarp"/>
            </w:pPr>
          </w:p>
        </w:tc>
        <w:tc>
          <w:tcPr>
            <w:tcW w:w="1559" w:type="dxa"/>
            <w:shd w:val="clear" w:color="auto" w:fill="auto"/>
          </w:tcPr>
          <w:p w:rsidR="007B089C" w:rsidRPr="00976117" w:rsidRDefault="007B089C" w:rsidP="00BD41D6">
            <w:pPr>
              <w:pStyle w:val="Betarp"/>
              <w:jc w:val="center"/>
            </w:pPr>
            <w:r w:rsidRPr="00976117">
              <w:lastRenderedPageBreak/>
              <w:t>-</w:t>
            </w: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843A32" w:rsidRPr="00976117" w:rsidRDefault="00843A32" w:rsidP="00BD41D6">
            <w:pPr>
              <w:pStyle w:val="Betarp"/>
              <w:jc w:val="center"/>
            </w:pPr>
          </w:p>
          <w:p w:rsidR="00843A32" w:rsidRPr="00976117" w:rsidRDefault="00843A32" w:rsidP="00BD41D6">
            <w:pPr>
              <w:pStyle w:val="Betarp"/>
              <w:jc w:val="center"/>
            </w:pPr>
          </w:p>
          <w:p w:rsidR="00843A32" w:rsidRPr="00976117" w:rsidRDefault="00843A32" w:rsidP="00BD41D6">
            <w:pPr>
              <w:pStyle w:val="Betarp"/>
              <w:jc w:val="center"/>
            </w:pPr>
          </w:p>
          <w:p w:rsidR="007B089C" w:rsidRPr="00976117" w:rsidRDefault="007B089C" w:rsidP="00BD41D6">
            <w:pPr>
              <w:pStyle w:val="Betarp"/>
              <w:jc w:val="center"/>
            </w:pPr>
            <w:r w:rsidRPr="00976117">
              <w:t>-</w:t>
            </w:r>
          </w:p>
          <w:p w:rsidR="00843A32" w:rsidRPr="00976117" w:rsidRDefault="00843A32" w:rsidP="00BD41D6">
            <w:pPr>
              <w:pStyle w:val="Betarp"/>
              <w:jc w:val="center"/>
            </w:pPr>
          </w:p>
          <w:p w:rsidR="00843A32" w:rsidRPr="00976117" w:rsidRDefault="00843A32" w:rsidP="00BD41D6">
            <w:pPr>
              <w:pStyle w:val="Betarp"/>
              <w:jc w:val="center"/>
            </w:pPr>
          </w:p>
          <w:p w:rsidR="00843A32" w:rsidRPr="00976117" w:rsidRDefault="00843A32" w:rsidP="00BD41D6">
            <w:pPr>
              <w:pStyle w:val="Betarp"/>
              <w:jc w:val="center"/>
            </w:pPr>
          </w:p>
          <w:p w:rsidR="007B089C" w:rsidRPr="00976117" w:rsidRDefault="007B089C" w:rsidP="00BD41D6">
            <w:pPr>
              <w:pStyle w:val="Betarp"/>
              <w:jc w:val="center"/>
            </w:pPr>
          </w:p>
          <w:p w:rsidR="007B089C" w:rsidRPr="00976117" w:rsidRDefault="007D4EDA" w:rsidP="00BD41D6">
            <w:pPr>
              <w:pStyle w:val="Betarp"/>
              <w:jc w:val="center"/>
            </w:pPr>
            <w:r w:rsidRPr="00976117">
              <w:t>6</w:t>
            </w:r>
            <w:r w:rsidR="00EB1C90" w:rsidRPr="00976117">
              <w:t xml:space="preserve">00 </w:t>
            </w:r>
            <w:proofErr w:type="spellStart"/>
            <w:r w:rsidR="00EB1C90" w:rsidRPr="00976117">
              <w:t>E</w:t>
            </w:r>
            <w:r w:rsidR="00CA1142" w:rsidRPr="00976117">
              <w:t>ur</w:t>
            </w:r>
            <w:proofErr w:type="spellEnd"/>
          </w:p>
          <w:p w:rsidR="00CA1142" w:rsidRPr="00976117" w:rsidRDefault="002929D7" w:rsidP="00BD41D6">
            <w:pPr>
              <w:pStyle w:val="Betarp"/>
              <w:jc w:val="center"/>
            </w:pPr>
            <w:r w:rsidRPr="00976117">
              <w:t>Mokymo lėšos</w:t>
            </w:r>
          </w:p>
          <w:p w:rsidR="007B089C" w:rsidRPr="00976117" w:rsidRDefault="007B089C" w:rsidP="00BD41D6">
            <w:pPr>
              <w:pStyle w:val="Betarp"/>
              <w:jc w:val="center"/>
            </w:pPr>
          </w:p>
          <w:p w:rsidR="007B089C" w:rsidRPr="00976117" w:rsidRDefault="007B089C" w:rsidP="00BD41D6">
            <w:pPr>
              <w:pStyle w:val="Betarp"/>
              <w:jc w:val="center"/>
            </w:pPr>
          </w:p>
          <w:p w:rsidR="007B089C" w:rsidRPr="00976117" w:rsidRDefault="007B089C" w:rsidP="00BD41D6">
            <w:pPr>
              <w:pStyle w:val="Betarp"/>
              <w:jc w:val="center"/>
            </w:pPr>
          </w:p>
          <w:p w:rsidR="00843A32" w:rsidRPr="00976117" w:rsidRDefault="00843A32" w:rsidP="00BD41D6">
            <w:pPr>
              <w:pStyle w:val="Betarp"/>
              <w:jc w:val="center"/>
            </w:pPr>
          </w:p>
          <w:p w:rsidR="007B089C" w:rsidRPr="00976117" w:rsidRDefault="007B089C" w:rsidP="00BD41D6">
            <w:pPr>
              <w:pStyle w:val="Betarp"/>
              <w:jc w:val="center"/>
            </w:pPr>
          </w:p>
          <w:p w:rsidR="00974D8D" w:rsidRPr="00976117" w:rsidRDefault="00974D8D" w:rsidP="00BD41D6">
            <w:pPr>
              <w:pStyle w:val="Betarp"/>
              <w:jc w:val="center"/>
            </w:pPr>
          </w:p>
          <w:p w:rsidR="00974D8D" w:rsidRPr="00976117" w:rsidRDefault="00974D8D" w:rsidP="00974D8D">
            <w:pPr>
              <w:pStyle w:val="Betarp"/>
              <w:jc w:val="center"/>
            </w:pPr>
            <w:r w:rsidRPr="00976117">
              <w:t>-</w:t>
            </w:r>
          </w:p>
        </w:tc>
        <w:tc>
          <w:tcPr>
            <w:tcW w:w="2155" w:type="dxa"/>
            <w:shd w:val="clear" w:color="auto" w:fill="auto"/>
          </w:tcPr>
          <w:p w:rsidR="009C473F" w:rsidRPr="00976117" w:rsidRDefault="00E25B31" w:rsidP="006217B6">
            <w:pPr>
              <w:pStyle w:val="Betarp"/>
              <w:jc w:val="center"/>
            </w:pPr>
            <w:r w:rsidRPr="00976117">
              <w:lastRenderedPageBreak/>
              <w:t xml:space="preserve">Ikimokyklinio ir priešmokyklinio ugdymo pasiekimų patikros planuojami </w:t>
            </w:r>
            <w:r w:rsidRPr="00976117">
              <w:lastRenderedPageBreak/>
              <w:t>rezultatai (procentais)</w:t>
            </w:r>
          </w:p>
          <w:p w:rsidR="002B26BE" w:rsidRPr="00976117" w:rsidRDefault="002B26BE" w:rsidP="006217B6">
            <w:pPr>
              <w:pStyle w:val="Betarp"/>
              <w:jc w:val="center"/>
            </w:pPr>
          </w:p>
          <w:p w:rsidR="002B26BE" w:rsidRPr="00976117" w:rsidRDefault="002B26BE" w:rsidP="006217B6">
            <w:pPr>
              <w:pStyle w:val="Betarp"/>
              <w:jc w:val="center"/>
            </w:pPr>
          </w:p>
          <w:p w:rsidR="002B26BE" w:rsidRPr="00976117" w:rsidRDefault="002B26BE" w:rsidP="006217B6">
            <w:pPr>
              <w:pStyle w:val="Betarp"/>
              <w:jc w:val="center"/>
            </w:pPr>
          </w:p>
          <w:p w:rsidR="002B26BE" w:rsidRPr="00976117" w:rsidRDefault="002B26BE" w:rsidP="006217B6">
            <w:pPr>
              <w:pStyle w:val="Betarp"/>
              <w:jc w:val="center"/>
            </w:pPr>
          </w:p>
          <w:p w:rsidR="002F35E2" w:rsidRPr="00976117" w:rsidRDefault="002F35E2"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CA5BFE">
            <w:pPr>
              <w:pStyle w:val="Betarp"/>
              <w:jc w:val="center"/>
            </w:pPr>
            <w:r w:rsidRPr="00976117">
              <w:t>Vaiko pažangos stebėsenos rezultatų perdavimo kitos pakopos ugdymo pedagogams, specialistams dalis</w:t>
            </w:r>
          </w:p>
          <w:p w:rsidR="006217B6" w:rsidRPr="00976117" w:rsidRDefault="006217B6" w:rsidP="00CA5BFE">
            <w:pPr>
              <w:pStyle w:val="Betarp"/>
              <w:jc w:val="center"/>
            </w:pPr>
            <w:r w:rsidRPr="00976117">
              <w:t>(procentais)</w:t>
            </w:r>
          </w:p>
        </w:tc>
        <w:tc>
          <w:tcPr>
            <w:tcW w:w="992" w:type="dxa"/>
            <w:shd w:val="clear" w:color="auto" w:fill="auto"/>
          </w:tcPr>
          <w:p w:rsidR="00506DE4" w:rsidRPr="00976117" w:rsidRDefault="00E25B31" w:rsidP="006217B6">
            <w:pPr>
              <w:pStyle w:val="Betarp"/>
              <w:ind w:left="360"/>
              <w:jc w:val="center"/>
              <w:rPr>
                <w:lang w:val="en-US"/>
              </w:rPr>
            </w:pPr>
            <w:r w:rsidRPr="00976117">
              <w:lastRenderedPageBreak/>
              <w:t>100</w:t>
            </w:r>
          </w:p>
          <w:p w:rsidR="002B26BE" w:rsidRPr="00976117" w:rsidRDefault="002B26BE" w:rsidP="006217B6">
            <w:pPr>
              <w:pStyle w:val="Betarp"/>
              <w:ind w:left="360"/>
              <w:jc w:val="center"/>
            </w:pPr>
          </w:p>
          <w:p w:rsidR="00843A32" w:rsidRPr="00976117" w:rsidRDefault="00843A32" w:rsidP="006217B6">
            <w:pPr>
              <w:pStyle w:val="Betarp"/>
              <w:ind w:left="360"/>
              <w:jc w:val="center"/>
            </w:pPr>
          </w:p>
          <w:p w:rsidR="00843A32" w:rsidRPr="00976117" w:rsidRDefault="00843A32"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r w:rsidRPr="00976117">
              <w:t>70</w:t>
            </w:r>
          </w:p>
        </w:tc>
        <w:tc>
          <w:tcPr>
            <w:tcW w:w="992" w:type="dxa"/>
            <w:shd w:val="clear" w:color="auto" w:fill="auto"/>
          </w:tcPr>
          <w:p w:rsidR="00506DE4" w:rsidRPr="00976117" w:rsidRDefault="009C473F" w:rsidP="006217B6">
            <w:pPr>
              <w:pStyle w:val="Betarp"/>
              <w:ind w:left="360"/>
              <w:jc w:val="center"/>
            </w:pPr>
            <w:r w:rsidRPr="00976117">
              <w:lastRenderedPageBreak/>
              <w:t>1</w:t>
            </w:r>
            <w:r w:rsidR="00E25B31" w:rsidRPr="00976117">
              <w:t>00</w:t>
            </w:r>
          </w:p>
          <w:p w:rsidR="00843A32" w:rsidRPr="00976117" w:rsidRDefault="00843A32" w:rsidP="006217B6">
            <w:pPr>
              <w:pStyle w:val="Betarp"/>
              <w:ind w:left="360"/>
              <w:jc w:val="center"/>
            </w:pPr>
          </w:p>
          <w:p w:rsidR="00843A32" w:rsidRPr="00976117" w:rsidRDefault="00843A32" w:rsidP="006217B6">
            <w:pPr>
              <w:pStyle w:val="Betarp"/>
              <w:ind w:left="360"/>
              <w:jc w:val="center"/>
            </w:pPr>
          </w:p>
          <w:p w:rsidR="00843A32" w:rsidRPr="00976117" w:rsidRDefault="00843A32"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r w:rsidRPr="00976117">
              <w:t>80</w:t>
            </w:r>
          </w:p>
        </w:tc>
        <w:tc>
          <w:tcPr>
            <w:tcW w:w="964" w:type="dxa"/>
            <w:shd w:val="clear" w:color="auto" w:fill="auto"/>
          </w:tcPr>
          <w:p w:rsidR="00506DE4" w:rsidRPr="00976117" w:rsidRDefault="00E25B31" w:rsidP="006217B6">
            <w:pPr>
              <w:pStyle w:val="Betarp"/>
              <w:ind w:left="360"/>
              <w:jc w:val="center"/>
            </w:pPr>
            <w:r w:rsidRPr="00976117">
              <w:lastRenderedPageBreak/>
              <w:t>100</w:t>
            </w:r>
          </w:p>
          <w:p w:rsidR="00843A32" w:rsidRPr="00976117" w:rsidRDefault="00843A32" w:rsidP="006217B6">
            <w:pPr>
              <w:pStyle w:val="Betarp"/>
              <w:ind w:left="360"/>
              <w:jc w:val="center"/>
            </w:pPr>
          </w:p>
          <w:p w:rsidR="00843A32" w:rsidRPr="00976117" w:rsidRDefault="00843A32" w:rsidP="006217B6">
            <w:pPr>
              <w:pStyle w:val="Betarp"/>
              <w:ind w:left="360"/>
              <w:jc w:val="center"/>
            </w:pPr>
          </w:p>
          <w:p w:rsidR="00843A32" w:rsidRPr="00976117" w:rsidRDefault="00843A32" w:rsidP="006217B6">
            <w:pPr>
              <w:pStyle w:val="Betarp"/>
              <w:ind w:left="360"/>
              <w:jc w:val="center"/>
              <w:rPr>
                <w:lang w:val="en-US"/>
              </w:rP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ind w:left="360"/>
              <w:jc w:val="center"/>
            </w:pPr>
          </w:p>
          <w:p w:rsidR="002B26BE" w:rsidRPr="00976117" w:rsidRDefault="002B26BE"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p>
          <w:p w:rsidR="006217B6" w:rsidRPr="00976117" w:rsidRDefault="006217B6" w:rsidP="006217B6">
            <w:pPr>
              <w:pStyle w:val="Betarp"/>
              <w:jc w:val="center"/>
            </w:pPr>
            <w:r w:rsidRPr="00976117">
              <w:t>90</w:t>
            </w:r>
          </w:p>
        </w:tc>
      </w:tr>
      <w:tr w:rsidR="00E819AE" w:rsidRPr="00976117" w:rsidTr="00E25B31">
        <w:tc>
          <w:tcPr>
            <w:tcW w:w="2405" w:type="dxa"/>
            <w:shd w:val="clear" w:color="auto" w:fill="auto"/>
          </w:tcPr>
          <w:p w:rsidR="00E819AE" w:rsidRPr="00E819AE" w:rsidRDefault="00E819AE" w:rsidP="00E819AE">
            <w:pPr>
              <w:rPr>
                <w:b/>
              </w:rPr>
            </w:pPr>
            <w:r>
              <w:rPr>
                <w:b/>
              </w:rPr>
              <w:lastRenderedPageBreak/>
              <w:t>1.2. Siekiant kiekvieno vaiko paž</w:t>
            </w:r>
            <w:r w:rsidRPr="00E819AE">
              <w:rPr>
                <w:b/>
              </w:rPr>
              <w:t xml:space="preserve">angos, tikslingai parinkti ir taikyti ugdymo strategijas, metodus, priemones. </w:t>
            </w:r>
          </w:p>
          <w:p w:rsidR="00E819AE" w:rsidRPr="00976117" w:rsidRDefault="00E819AE" w:rsidP="00E819AE">
            <w:pPr>
              <w:rPr>
                <w:b/>
              </w:rPr>
            </w:pPr>
          </w:p>
        </w:tc>
        <w:tc>
          <w:tcPr>
            <w:tcW w:w="2410" w:type="dxa"/>
            <w:shd w:val="clear" w:color="auto" w:fill="auto"/>
          </w:tcPr>
          <w:p w:rsidR="00E819AE" w:rsidRDefault="00E819AE" w:rsidP="00BD41D6">
            <w:pPr>
              <w:pStyle w:val="Betarp"/>
            </w:pPr>
            <w:r w:rsidRPr="00E819AE">
              <w:t>1.</w:t>
            </w:r>
            <w:r>
              <w:t xml:space="preserve">2.1 Mokymų apie </w:t>
            </w:r>
            <w:proofErr w:type="spellStart"/>
            <w:r>
              <w:t>patyriminio</w:t>
            </w:r>
            <w:proofErr w:type="spellEnd"/>
            <w:r w:rsidRPr="00E819AE">
              <w:t xml:space="preserve"> ugdymo principus organizavimas įstaigos pedagogams.</w:t>
            </w:r>
          </w:p>
          <w:p w:rsidR="00E819AE" w:rsidRDefault="00E819A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Default="00CA5BFE" w:rsidP="00BD41D6">
            <w:pPr>
              <w:pStyle w:val="Betarp"/>
            </w:pPr>
          </w:p>
          <w:p w:rsidR="00CA5BFE" w:rsidRPr="002333EF" w:rsidRDefault="00CA5BFE" w:rsidP="00CA5BFE">
            <w:pPr>
              <w:pStyle w:val="Betarp"/>
              <w:rPr>
                <w:lang w:val="en-US"/>
              </w:rPr>
            </w:pPr>
            <w:r>
              <w:t>1.2.2.Metodinių užsiėmimų organizavimas, mokantis tikslingai kurti ugdymosi aplinkas, taik</w:t>
            </w:r>
            <w:r w:rsidR="00B76893">
              <w:t>ant STEAM veiklas.</w:t>
            </w:r>
          </w:p>
          <w:p w:rsidR="00CA5BFE" w:rsidRPr="00976117" w:rsidRDefault="00CA5BFE" w:rsidP="00BD41D6">
            <w:pPr>
              <w:pStyle w:val="Betarp"/>
            </w:pPr>
          </w:p>
        </w:tc>
        <w:tc>
          <w:tcPr>
            <w:tcW w:w="1417" w:type="dxa"/>
            <w:shd w:val="clear" w:color="auto" w:fill="auto"/>
          </w:tcPr>
          <w:p w:rsidR="00E819AE" w:rsidRDefault="00E819AE" w:rsidP="00E819AE">
            <w:pPr>
              <w:pStyle w:val="Betarp"/>
            </w:pPr>
            <w:r>
              <w:t>Direktorės pavaduotoja ugdymui,</w:t>
            </w:r>
          </w:p>
          <w:p w:rsidR="00E819AE" w:rsidRPr="00976117" w:rsidRDefault="00E819AE" w:rsidP="00E819AE">
            <w:pPr>
              <w:pStyle w:val="Betarp"/>
            </w:pPr>
            <w:r>
              <w:t>pedagogai</w:t>
            </w:r>
          </w:p>
        </w:tc>
        <w:tc>
          <w:tcPr>
            <w:tcW w:w="2240" w:type="dxa"/>
            <w:shd w:val="clear" w:color="auto" w:fill="auto"/>
          </w:tcPr>
          <w:p w:rsidR="00E819AE" w:rsidRDefault="00E819AE" w:rsidP="00E819AE">
            <w:pPr>
              <w:pStyle w:val="Betarp"/>
            </w:pPr>
            <w:r>
              <w:t>Praktiniai užsi</w:t>
            </w:r>
            <w:r w:rsidR="00CA5BFE">
              <w:t>ėmimai pagerins pedagogų turimas žinias</w:t>
            </w:r>
            <w:r>
              <w:t xml:space="preserve"> ir gebėjimus, patirtį apie </w:t>
            </w:r>
            <w:r w:rsidR="00CA5BFE">
              <w:t xml:space="preserve">naujų metodų ir būdų taikymą. Pagerės vaikų pažangos rezultatai skaičiavimo ir matavimo, aplinkos pažinimo, </w:t>
            </w:r>
            <w:proofErr w:type="spellStart"/>
            <w:r w:rsidR="00CA5BFE">
              <w:t>kūribiškumo</w:t>
            </w:r>
            <w:proofErr w:type="spellEnd"/>
            <w:r w:rsidR="00CA5BFE">
              <w:t>, iniciatyvumo ir atkaklumo, tyrinėjimo ir kt. srityse</w:t>
            </w:r>
          </w:p>
          <w:p w:rsidR="00CA5BFE" w:rsidRPr="00976117" w:rsidRDefault="00CA5BFE" w:rsidP="00E819AE">
            <w:pPr>
              <w:pStyle w:val="Betarp"/>
            </w:pPr>
            <w:r>
              <w:t>2019-2021</w:t>
            </w:r>
          </w:p>
        </w:tc>
        <w:tc>
          <w:tcPr>
            <w:tcW w:w="1559" w:type="dxa"/>
            <w:shd w:val="clear" w:color="auto" w:fill="auto"/>
          </w:tcPr>
          <w:p w:rsidR="00E819AE" w:rsidRDefault="00CA5BFE" w:rsidP="00BD41D6">
            <w:pPr>
              <w:pStyle w:val="Betarp"/>
              <w:jc w:val="center"/>
            </w:pPr>
            <w:r>
              <w:t xml:space="preserve">600 </w:t>
            </w:r>
            <w:proofErr w:type="spellStart"/>
            <w:r>
              <w:t>Eur</w:t>
            </w:r>
            <w:proofErr w:type="spellEnd"/>
            <w:r>
              <w:t>.</w:t>
            </w:r>
          </w:p>
          <w:p w:rsidR="00CA5BFE" w:rsidRDefault="00CA5BFE" w:rsidP="00BD41D6">
            <w:pPr>
              <w:pStyle w:val="Betarp"/>
              <w:jc w:val="center"/>
            </w:pPr>
            <w:r>
              <w:t>Mokymo lėšos</w:t>
            </w:r>
          </w:p>
          <w:p w:rsidR="00CA5BFE" w:rsidRPr="00976117" w:rsidRDefault="00CA5BFE" w:rsidP="00BD41D6">
            <w:pPr>
              <w:pStyle w:val="Betarp"/>
              <w:jc w:val="center"/>
            </w:pPr>
          </w:p>
        </w:tc>
        <w:tc>
          <w:tcPr>
            <w:tcW w:w="2155" w:type="dxa"/>
            <w:shd w:val="clear" w:color="auto" w:fill="auto"/>
          </w:tcPr>
          <w:p w:rsidR="002333EF" w:rsidRDefault="002333EF" w:rsidP="002333EF">
            <w:pPr>
              <w:pStyle w:val="Betarp"/>
              <w:jc w:val="center"/>
            </w:pPr>
            <w:r>
              <w:t>Ikimokyklinio ir priešmokyklinio amžiaus</w:t>
            </w:r>
            <w:r w:rsidRPr="002333EF">
              <w:t xml:space="preserve"> vaikų </w:t>
            </w:r>
            <w:r>
              <w:t>pasiekimų pagerėjimas.</w:t>
            </w:r>
          </w:p>
          <w:p w:rsidR="00E819AE" w:rsidRPr="00976117" w:rsidRDefault="00CA5BFE" w:rsidP="002333EF">
            <w:pPr>
              <w:pStyle w:val="Betarp"/>
              <w:jc w:val="center"/>
            </w:pPr>
            <w:r w:rsidRPr="00CA5BFE">
              <w:t>(procentais</w:t>
            </w:r>
            <w:r>
              <w:t>)</w:t>
            </w:r>
          </w:p>
        </w:tc>
        <w:tc>
          <w:tcPr>
            <w:tcW w:w="992" w:type="dxa"/>
            <w:shd w:val="clear" w:color="auto" w:fill="auto"/>
          </w:tcPr>
          <w:p w:rsidR="00E819AE" w:rsidRPr="00976117" w:rsidRDefault="002333EF" w:rsidP="006217B6">
            <w:pPr>
              <w:pStyle w:val="Betarp"/>
              <w:ind w:left="360"/>
              <w:jc w:val="center"/>
            </w:pPr>
            <w:r>
              <w:t>4</w:t>
            </w:r>
            <w:r w:rsidR="00CA5BFE">
              <w:t>0</w:t>
            </w:r>
          </w:p>
        </w:tc>
        <w:tc>
          <w:tcPr>
            <w:tcW w:w="992" w:type="dxa"/>
            <w:shd w:val="clear" w:color="auto" w:fill="auto"/>
          </w:tcPr>
          <w:p w:rsidR="00E819AE" w:rsidRPr="00976117" w:rsidRDefault="002333EF" w:rsidP="006217B6">
            <w:pPr>
              <w:pStyle w:val="Betarp"/>
              <w:ind w:left="360"/>
              <w:jc w:val="center"/>
            </w:pPr>
            <w:r>
              <w:t>45</w:t>
            </w:r>
          </w:p>
        </w:tc>
        <w:tc>
          <w:tcPr>
            <w:tcW w:w="964" w:type="dxa"/>
            <w:shd w:val="clear" w:color="auto" w:fill="auto"/>
          </w:tcPr>
          <w:p w:rsidR="00E819AE" w:rsidRPr="00976117" w:rsidRDefault="002333EF" w:rsidP="006217B6">
            <w:pPr>
              <w:pStyle w:val="Betarp"/>
              <w:ind w:left="360"/>
              <w:jc w:val="center"/>
            </w:pPr>
            <w:r>
              <w:t>5</w:t>
            </w:r>
            <w:r w:rsidR="00CA5BFE">
              <w:t>0</w:t>
            </w:r>
          </w:p>
        </w:tc>
      </w:tr>
      <w:tr w:rsidR="00976117" w:rsidRPr="00976117" w:rsidTr="00E25B31">
        <w:tc>
          <w:tcPr>
            <w:tcW w:w="2405" w:type="dxa"/>
            <w:shd w:val="clear" w:color="auto" w:fill="auto"/>
          </w:tcPr>
          <w:p w:rsidR="00B3212A" w:rsidRPr="00976117" w:rsidRDefault="00B3212A" w:rsidP="004A62E3">
            <w:r w:rsidRPr="005D5CE9">
              <w:rPr>
                <w:b/>
              </w:rPr>
              <w:t>1.</w:t>
            </w:r>
            <w:r w:rsidR="00E819AE">
              <w:rPr>
                <w:b/>
              </w:rPr>
              <w:t>3</w:t>
            </w:r>
            <w:r w:rsidRPr="00976117">
              <w:rPr>
                <w:b/>
              </w:rPr>
              <w:t>.</w:t>
            </w:r>
            <w:r w:rsidR="005D5CE9">
              <w:rPr>
                <w:b/>
              </w:rPr>
              <w:t xml:space="preserve"> Paįvairinti ugdymo turinio įgyvendinimą</w:t>
            </w:r>
            <w:r w:rsidR="000F44A3" w:rsidRPr="00976117">
              <w:rPr>
                <w:b/>
              </w:rPr>
              <w:t xml:space="preserve">, </w:t>
            </w:r>
            <w:r w:rsidR="004A62E3" w:rsidRPr="00976117">
              <w:rPr>
                <w:b/>
              </w:rPr>
              <w:t>pa</w:t>
            </w:r>
            <w:r w:rsidR="000F44A3" w:rsidRPr="00976117">
              <w:rPr>
                <w:b/>
              </w:rPr>
              <w:t>tobulinant ugdymo(</w:t>
            </w:r>
            <w:proofErr w:type="spellStart"/>
            <w:r w:rsidR="000F44A3" w:rsidRPr="00976117">
              <w:rPr>
                <w:b/>
              </w:rPr>
              <w:t>si</w:t>
            </w:r>
            <w:proofErr w:type="spellEnd"/>
            <w:r w:rsidR="000F44A3" w:rsidRPr="00976117">
              <w:rPr>
                <w:b/>
              </w:rPr>
              <w:t>) aplinką</w:t>
            </w:r>
          </w:p>
        </w:tc>
        <w:tc>
          <w:tcPr>
            <w:tcW w:w="2410" w:type="dxa"/>
            <w:shd w:val="clear" w:color="auto" w:fill="auto"/>
          </w:tcPr>
          <w:p w:rsidR="000F44A3" w:rsidRPr="00976117" w:rsidRDefault="00E819AE" w:rsidP="00BD41D6">
            <w:r>
              <w:t>1.3</w:t>
            </w:r>
            <w:r w:rsidR="000F44A3" w:rsidRPr="00976117">
              <w:t xml:space="preserve">.1. </w:t>
            </w:r>
            <w:r w:rsidR="004A62E3" w:rsidRPr="00976117">
              <w:t>Į</w:t>
            </w:r>
            <w:r w:rsidR="000F44A3" w:rsidRPr="00976117">
              <w:t xml:space="preserve"> vaiką orientuoto ugdymo metodo a</w:t>
            </w:r>
            <w:r w:rsidR="004A62E3" w:rsidRPr="00976117">
              <w:t>plinkos kūrimo reikalavimų</w:t>
            </w:r>
            <w:r w:rsidR="000F44A3" w:rsidRPr="00976117">
              <w:t xml:space="preserve"> ir </w:t>
            </w:r>
            <w:r w:rsidR="004A62E3" w:rsidRPr="00976117">
              <w:t>esamos aplinkos analizė</w:t>
            </w:r>
          </w:p>
          <w:p w:rsidR="000F44A3" w:rsidRPr="00976117" w:rsidRDefault="000F44A3" w:rsidP="00BD41D6"/>
          <w:p w:rsidR="00DA377C" w:rsidRPr="00976117" w:rsidRDefault="00E819AE" w:rsidP="00BD41D6">
            <w:r>
              <w:lastRenderedPageBreak/>
              <w:t>1.3</w:t>
            </w:r>
            <w:r w:rsidR="00D15060" w:rsidRPr="00976117">
              <w:t>.2.</w:t>
            </w:r>
            <w:r w:rsidR="007B6E17" w:rsidRPr="00976117">
              <w:t xml:space="preserve"> </w:t>
            </w:r>
            <w:r w:rsidR="004A62E3" w:rsidRPr="00976117">
              <w:t>G</w:t>
            </w:r>
            <w:r w:rsidR="00D15060" w:rsidRPr="00976117">
              <w:t>rupių be</w:t>
            </w:r>
            <w:r w:rsidR="004A62E3" w:rsidRPr="00976117">
              <w:t>i specialistų kabinetų ugdomųjų aplinkų papildymas</w:t>
            </w:r>
            <w:r w:rsidR="00843A32" w:rsidRPr="00976117">
              <w:t xml:space="preserve"> naujomis </w:t>
            </w:r>
            <w:proofErr w:type="spellStart"/>
            <w:r>
              <w:t>STEAM</w:t>
            </w:r>
            <w:r w:rsidR="00843A32" w:rsidRPr="00976117">
              <w:t>priemonėmis</w:t>
            </w:r>
            <w:proofErr w:type="spellEnd"/>
          </w:p>
          <w:p w:rsidR="00DA377C" w:rsidRPr="00976117" w:rsidRDefault="00DA377C" w:rsidP="00BD41D6"/>
          <w:p w:rsidR="00D15060" w:rsidRPr="00976117" w:rsidRDefault="00D15060" w:rsidP="002929D7"/>
          <w:p w:rsidR="00975122" w:rsidRPr="00976117" w:rsidRDefault="00E819AE" w:rsidP="00BD41D6">
            <w:r>
              <w:t>1.3</w:t>
            </w:r>
            <w:r w:rsidR="003A5D35" w:rsidRPr="00976117">
              <w:t>.3</w:t>
            </w:r>
            <w:r w:rsidR="00975122" w:rsidRPr="00976117">
              <w:t xml:space="preserve">. </w:t>
            </w:r>
            <w:r w:rsidR="004A62E3" w:rsidRPr="00976117">
              <w:t>Mobilios virtualios aplinkos grupėse sukūrimas</w:t>
            </w:r>
          </w:p>
          <w:p w:rsidR="00B3212A" w:rsidRPr="00976117" w:rsidRDefault="00B3212A" w:rsidP="00BD41D6"/>
        </w:tc>
        <w:tc>
          <w:tcPr>
            <w:tcW w:w="1417" w:type="dxa"/>
            <w:shd w:val="clear" w:color="auto" w:fill="auto"/>
          </w:tcPr>
          <w:p w:rsidR="00B3212A" w:rsidRPr="00976117" w:rsidRDefault="003A5B6F" w:rsidP="006D76DB">
            <w:r w:rsidRPr="00976117">
              <w:lastRenderedPageBreak/>
              <w:t>Direktorė</w:t>
            </w:r>
            <w:r w:rsidR="00BF700E" w:rsidRPr="00976117">
              <w:t>s pavaduotoja ugdymui,</w:t>
            </w:r>
          </w:p>
          <w:p w:rsidR="00BF700E" w:rsidRPr="00976117" w:rsidRDefault="003A5B6F" w:rsidP="006D76DB">
            <w:r w:rsidRPr="00976117">
              <w:t>p</w:t>
            </w:r>
            <w:r w:rsidR="00BF700E" w:rsidRPr="00976117">
              <w:t>edagogai</w:t>
            </w:r>
          </w:p>
          <w:p w:rsidR="00DA377C" w:rsidRPr="00976117" w:rsidRDefault="00DA377C" w:rsidP="006D76DB"/>
          <w:p w:rsidR="00DA377C" w:rsidRPr="00976117" w:rsidRDefault="00DA377C" w:rsidP="006D76DB"/>
          <w:p w:rsidR="00DA377C" w:rsidRPr="00976117" w:rsidRDefault="00DA377C" w:rsidP="006D76DB"/>
          <w:p w:rsidR="00DA377C" w:rsidRPr="00976117" w:rsidRDefault="003A5B6F" w:rsidP="006D76DB">
            <w:r w:rsidRPr="00976117">
              <w:lastRenderedPageBreak/>
              <w:t>Direktorė</w:t>
            </w:r>
            <w:r w:rsidR="00DA377C" w:rsidRPr="00976117">
              <w:t>s pavaduotoja ugdymui,</w:t>
            </w:r>
          </w:p>
          <w:p w:rsidR="00DA377C" w:rsidRPr="00976117" w:rsidRDefault="003A5B6F" w:rsidP="006D76DB">
            <w:r w:rsidRPr="00976117">
              <w:t>p</w:t>
            </w:r>
            <w:r w:rsidR="00DA377C" w:rsidRPr="00976117">
              <w:t>edagogai</w:t>
            </w:r>
          </w:p>
          <w:p w:rsidR="00D15060" w:rsidRPr="00976117" w:rsidRDefault="003A5B6F" w:rsidP="006D76DB">
            <w:r w:rsidRPr="00976117">
              <w:t>s</w:t>
            </w:r>
            <w:r w:rsidR="00D15060" w:rsidRPr="00976117">
              <w:t>pecialistai</w:t>
            </w:r>
          </w:p>
          <w:p w:rsidR="00975122" w:rsidRPr="00976117" w:rsidRDefault="00975122" w:rsidP="006D76DB"/>
          <w:p w:rsidR="00975122" w:rsidRPr="00976117" w:rsidRDefault="00975122" w:rsidP="006D76DB"/>
          <w:p w:rsidR="007B6E17" w:rsidRPr="00976117" w:rsidRDefault="007B6E17" w:rsidP="006D76DB">
            <w:r w:rsidRPr="00976117">
              <w:t>Direktorė</w:t>
            </w:r>
            <w:r w:rsidR="003A5B6F" w:rsidRPr="00976117">
              <w:t>,</w:t>
            </w:r>
          </w:p>
          <w:p w:rsidR="007B6E17" w:rsidRPr="00976117" w:rsidRDefault="003A5B6F" w:rsidP="006D76DB">
            <w:r w:rsidRPr="00976117">
              <w:t>direktorės</w:t>
            </w:r>
            <w:r w:rsidR="007B6E17" w:rsidRPr="00976117">
              <w:t xml:space="preserve"> pavaduotoja ugdymui,</w:t>
            </w:r>
          </w:p>
          <w:p w:rsidR="007B6E17" w:rsidRPr="00976117" w:rsidRDefault="003A5B6F" w:rsidP="006D76DB">
            <w:r w:rsidRPr="00976117">
              <w:t>p</w:t>
            </w:r>
            <w:r w:rsidR="007B6E17" w:rsidRPr="00976117">
              <w:t>edagogai</w:t>
            </w:r>
          </w:p>
          <w:p w:rsidR="007B6E17" w:rsidRPr="00976117" w:rsidRDefault="007B6E17" w:rsidP="006D76DB"/>
        </w:tc>
        <w:tc>
          <w:tcPr>
            <w:tcW w:w="2240" w:type="dxa"/>
            <w:shd w:val="clear" w:color="auto" w:fill="auto"/>
          </w:tcPr>
          <w:p w:rsidR="00B3212A" w:rsidRPr="00976117" w:rsidRDefault="000F44A3" w:rsidP="00BD41D6">
            <w:r w:rsidRPr="00976117">
              <w:lastRenderedPageBreak/>
              <w:t>Pagerės ugdymo(</w:t>
            </w:r>
            <w:proofErr w:type="spellStart"/>
            <w:r w:rsidRPr="00976117">
              <w:t>si</w:t>
            </w:r>
            <w:proofErr w:type="spellEnd"/>
            <w:r w:rsidRPr="00976117">
              <w:t>) aplinka, padidės vaikų ugdymosi galimybės</w:t>
            </w:r>
            <w:r w:rsidR="00BA0123" w:rsidRPr="00976117">
              <w:t>.</w:t>
            </w:r>
          </w:p>
          <w:p w:rsidR="00DA377C" w:rsidRPr="00976117" w:rsidRDefault="007B089C" w:rsidP="00BD41D6">
            <w:r w:rsidRPr="00976117">
              <w:t>2019</w:t>
            </w:r>
          </w:p>
          <w:p w:rsidR="000F44A3" w:rsidRPr="00976117" w:rsidRDefault="000F44A3" w:rsidP="00BD41D6"/>
          <w:p w:rsidR="00E819AE" w:rsidRDefault="00E819AE" w:rsidP="00BD41D6"/>
          <w:p w:rsidR="00D15060" w:rsidRPr="00976117" w:rsidRDefault="00D15060" w:rsidP="00BD41D6">
            <w:r w:rsidRPr="00976117">
              <w:lastRenderedPageBreak/>
              <w:t>G</w:t>
            </w:r>
            <w:r w:rsidR="00B46D87" w:rsidRPr="00976117">
              <w:t xml:space="preserve">rupių aplinka </w:t>
            </w:r>
            <w:r w:rsidRPr="00976117">
              <w:t>atitiks į vaiką orientuoto ugdymo metodo reikalavimus</w:t>
            </w:r>
            <w:r w:rsidR="00BA0123" w:rsidRPr="00976117">
              <w:t>.</w:t>
            </w:r>
          </w:p>
          <w:p w:rsidR="000F44A3" w:rsidRPr="00976117" w:rsidRDefault="007B089C" w:rsidP="00BD41D6">
            <w:r w:rsidRPr="00976117">
              <w:t>2019-2021</w:t>
            </w:r>
          </w:p>
          <w:p w:rsidR="002929D7" w:rsidRPr="00976117" w:rsidRDefault="002929D7" w:rsidP="00BD41D6"/>
          <w:p w:rsidR="007B6E17" w:rsidRPr="00976117" w:rsidRDefault="00DF1C7B" w:rsidP="00BD41D6">
            <w:r w:rsidRPr="00976117">
              <w:t>Įsigytos priemonės, kurios leis papildyti ugdymo turinį, taikant „</w:t>
            </w:r>
            <w:proofErr w:type="spellStart"/>
            <w:r w:rsidRPr="00976117">
              <w:t>Bricks</w:t>
            </w:r>
            <w:proofErr w:type="spellEnd"/>
            <w:r w:rsidRPr="00976117">
              <w:t xml:space="preserve"> 4 </w:t>
            </w:r>
            <w:proofErr w:type="spellStart"/>
            <w:r w:rsidRPr="00976117">
              <w:t>Kidz</w:t>
            </w:r>
            <w:proofErr w:type="spellEnd"/>
            <w:r w:rsidRPr="00976117">
              <w:t>“ metodiką.</w:t>
            </w:r>
          </w:p>
          <w:p w:rsidR="00FD7E55" w:rsidRPr="00976117" w:rsidRDefault="00DF1C7B" w:rsidP="00BD41D6">
            <w:r w:rsidRPr="00976117">
              <w:t>2019-2020</w:t>
            </w:r>
          </w:p>
        </w:tc>
        <w:tc>
          <w:tcPr>
            <w:tcW w:w="1559" w:type="dxa"/>
            <w:shd w:val="clear" w:color="auto" w:fill="auto"/>
          </w:tcPr>
          <w:p w:rsidR="00B3212A" w:rsidRPr="00976117" w:rsidRDefault="007B089C" w:rsidP="00BD41D6">
            <w:pPr>
              <w:jc w:val="center"/>
              <w:rPr>
                <w:lang w:val="en-US"/>
              </w:rPr>
            </w:pPr>
            <w:r w:rsidRPr="00976117">
              <w:rPr>
                <w:lang w:val="en-US"/>
              </w:rPr>
              <w:lastRenderedPageBreak/>
              <w:t>-</w:t>
            </w:r>
          </w:p>
          <w:p w:rsidR="007B089C" w:rsidRPr="00976117" w:rsidRDefault="007B089C" w:rsidP="00BD41D6">
            <w:pPr>
              <w:jc w:val="center"/>
              <w:rPr>
                <w:lang w:val="en-US"/>
              </w:rPr>
            </w:pPr>
          </w:p>
          <w:p w:rsidR="007B089C" w:rsidRPr="00976117" w:rsidRDefault="007B089C" w:rsidP="00BD41D6">
            <w:pPr>
              <w:jc w:val="center"/>
              <w:rPr>
                <w:lang w:val="en-US"/>
              </w:rPr>
            </w:pPr>
          </w:p>
          <w:p w:rsidR="007B089C" w:rsidRPr="00976117" w:rsidRDefault="007B089C" w:rsidP="00BD41D6">
            <w:pPr>
              <w:jc w:val="center"/>
              <w:rPr>
                <w:lang w:val="en-US"/>
              </w:rPr>
            </w:pPr>
          </w:p>
          <w:p w:rsidR="007B089C" w:rsidRPr="00976117" w:rsidRDefault="007B089C" w:rsidP="00BD41D6">
            <w:pPr>
              <w:jc w:val="center"/>
              <w:rPr>
                <w:lang w:val="en-US"/>
              </w:rPr>
            </w:pPr>
          </w:p>
          <w:p w:rsidR="007B089C" w:rsidRPr="00976117" w:rsidRDefault="007B089C" w:rsidP="00BD41D6">
            <w:pPr>
              <w:jc w:val="center"/>
              <w:rPr>
                <w:lang w:val="en-US"/>
              </w:rPr>
            </w:pPr>
          </w:p>
          <w:p w:rsidR="007B089C" w:rsidRPr="00976117" w:rsidRDefault="007B089C" w:rsidP="00BD41D6">
            <w:pPr>
              <w:jc w:val="center"/>
              <w:rPr>
                <w:lang w:val="en-US"/>
              </w:rPr>
            </w:pPr>
          </w:p>
          <w:p w:rsidR="00B76893" w:rsidRDefault="00B76893" w:rsidP="00974D8D">
            <w:pPr>
              <w:jc w:val="center"/>
              <w:rPr>
                <w:lang w:val="en-US"/>
              </w:rPr>
            </w:pPr>
          </w:p>
          <w:p w:rsidR="007B089C" w:rsidRPr="00976117" w:rsidRDefault="00822499" w:rsidP="00974D8D">
            <w:pPr>
              <w:jc w:val="center"/>
              <w:rPr>
                <w:lang w:val="en-US"/>
              </w:rPr>
            </w:pPr>
            <w:r w:rsidRPr="00976117">
              <w:rPr>
                <w:lang w:val="en-US"/>
              </w:rPr>
              <w:lastRenderedPageBreak/>
              <w:t>18</w:t>
            </w:r>
            <w:r w:rsidR="00EB1C90" w:rsidRPr="00976117">
              <w:rPr>
                <w:lang w:val="en-US"/>
              </w:rPr>
              <w:t xml:space="preserve"> 000 </w:t>
            </w:r>
            <w:proofErr w:type="spellStart"/>
            <w:r w:rsidR="000B15D5" w:rsidRPr="00976117">
              <w:rPr>
                <w:lang w:val="en-US"/>
              </w:rPr>
              <w:t>E</w:t>
            </w:r>
            <w:r w:rsidR="00EB1C90" w:rsidRPr="00976117">
              <w:rPr>
                <w:lang w:val="en-US"/>
              </w:rPr>
              <w:t>ur</w:t>
            </w:r>
            <w:proofErr w:type="spellEnd"/>
          </w:p>
          <w:p w:rsidR="00BA0123" w:rsidRPr="00976117" w:rsidRDefault="00BA0123" w:rsidP="00974D8D">
            <w:pPr>
              <w:jc w:val="center"/>
              <w:rPr>
                <w:lang w:val="en-US"/>
              </w:rPr>
            </w:pPr>
            <w:r w:rsidRPr="00976117">
              <w:rPr>
                <w:lang w:val="en-US"/>
              </w:rPr>
              <w:t xml:space="preserve">Spec </w:t>
            </w:r>
            <w:proofErr w:type="spellStart"/>
            <w:r w:rsidRPr="00976117">
              <w:rPr>
                <w:lang w:val="en-US"/>
              </w:rPr>
              <w:t>lėšos</w:t>
            </w:r>
            <w:proofErr w:type="spellEnd"/>
          </w:p>
          <w:p w:rsidR="00BA0123" w:rsidRPr="00976117" w:rsidRDefault="00BA0123" w:rsidP="00974D8D">
            <w:pPr>
              <w:jc w:val="center"/>
              <w:rPr>
                <w:lang w:val="en-US"/>
              </w:rPr>
            </w:pPr>
          </w:p>
          <w:p w:rsidR="00BA0123" w:rsidRPr="00976117" w:rsidRDefault="00BA0123" w:rsidP="00EE7C10">
            <w:pPr>
              <w:jc w:val="center"/>
              <w:rPr>
                <w:lang w:val="en-US"/>
              </w:rPr>
            </w:pPr>
          </w:p>
          <w:p w:rsidR="00BA0123" w:rsidRPr="00976117" w:rsidRDefault="00BA0123" w:rsidP="00EE7C10">
            <w:pPr>
              <w:jc w:val="center"/>
              <w:rPr>
                <w:lang w:val="en-US"/>
              </w:rPr>
            </w:pPr>
          </w:p>
          <w:p w:rsidR="00BA0123" w:rsidRPr="00976117" w:rsidRDefault="00BA0123" w:rsidP="00EE7C10">
            <w:pPr>
              <w:jc w:val="center"/>
              <w:rPr>
                <w:lang w:val="en-US"/>
              </w:rPr>
            </w:pPr>
          </w:p>
          <w:p w:rsidR="00BA0123" w:rsidRPr="00976117" w:rsidRDefault="00BA0123" w:rsidP="00EE7C10">
            <w:pPr>
              <w:jc w:val="center"/>
              <w:rPr>
                <w:lang w:val="en-US"/>
              </w:rPr>
            </w:pPr>
          </w:p>
          <w:p w:rsidR="00BA0123" w:rsidRPr="00976117" w:rsidRDefault="00DF1C7B" w:rsidP="00040B27">
            <w:pPr>
              <w:jc w:val="center"/>
              <w:rPr>
                <w:lang w:val="en-US"/>
              </w:rPr>
            </w:pPr>
            <w:r w:rsidRPr="00976117">
              <w:rPr>
                <w:lang w:val="en-US"/>
              </w:rPr>
              <w:t>15</w:t>
            </w:r>
            <w:r w:rsidR="000B15D5" w:rsidRPr="00976117">
              <w:rPr>
                <w:lang w:val="en-US"/>
              </w:rPr>
              <w:t xml:space="preserve"> 000 </w:t>
            </w:r>
            <w:proofErr w:type="spellStart"/>
            <w:r w:rsidR="000B15D5" w:rsidRPr="00976117">
              <w:rPr>
                <w:lang w:val="en-US"/>
              </w:rPr>
              <w:t>Eur</w:t>
            </w:r>
            <w:proofErr w:type="spellEnd"/>
          </w:p>
          <w:p w:rsidR="00BA0123" w:rsidRPr="00976117" w:rsidRDefault="00BA0123" w:rsidP="00040B27">
            <w:pPr>
              <w:jc w:val="center"/>
              <w:rPr>
                <w:lang w:val="en-US"/>
              </w:rPr>
            </w:pPr>
            <w:r w:rsidRPr="00976117">
              <w:rPr>
                <w:lang w:val="en-US"/>
              </w:rPr>
              <w:t>ES</w:t>
            </w:r>
          </w:p>
        </w:tc>
        <w:tc>
          <w:tcPr>
            <w:tcW w:w="2155" w:type="dxa"/>
            <w:shd w:val="clear" w:color="auto" w:fill="auto"/>
          </w:tcPr>
          <w:p w:rsidR="00822499" w:rsidRPr="00976117" w:rsidRDefault="00384AF7" w:rsidP="00BD41D6">
            <w:pPr>
              <w:jc w:val="center"/>
            </w:pPr>
            <w:r w:rsidRPr="00976117">
              <w:lastRenderedPageBreak/>
              <w:t>Atnaujintų pritaikytų vaikų veiklai aplinkų dalis (procentais)</w:t>
            </w:r>
          </w:p>
          <w:p w:rsidR="00822499" w:rsidRPr="00976117" w:rsidRDefault="00822499" w:rsidP="00BD41D6">
            <w:pPr>
              <w:jc w:val="center"/>
            </w:pPr>
          </w:p>
          <w:p w:rsidR="00822499" w:rsidRPr="00976117" w:rsidRDefault="00822499" w:rsidP="00BD41D6">
            <w:pPr>
              <w:jc w:val="center"/>
            </w:pPr>
          </w:p>
          <w:p w:rsidR="00FD7E55" w:rsidRPr="00976117" w:rsidRDefault="00FD7E55" w:rsidP="00BD41D6">
            <w:pPr>
              <w:jc w:val="center"/>
            </w:pPr>
          </w:p>
          <w:p w:rsidR="00FD7E55" w:rsidRPr="00976117" w:rsidRDefault="00FD7E55" w:rsidP="00BD41D6">
            <w:pPr>
              <w:jc w:val="center"/>
            </w:pPr>
          </w:p>
          <w:p w:rsidR="00540E7A" w:rsidRPr="00976117" w:rsidRDefault="00540E7A" w:rsidP="00BD41D6">
            <w:pPr>
              <w:jc w:val="center"/>
            </w:pPr>
          </w:p>
          <w:p w:rsidR="002929D7" w:rsidRPr="00976117" w:rsidRDefault="002929D7" w:rsidP="00BD41D6">
            <w:pPr>
              <w:jc w:val="center"/>
            </w:pPr>
          </w:p>
          <w:p w:rsidR="002929D7" w:rsidRPr="00976117" w:rsidRDefault="002929D7" w:rsidP="00BD41D6">
            <w:pPr>
              <w:jc w:val="center"/>
            </w:pPr>
          </w:p>
          <w:p w:rsidR="00540E7A" w:rsidRPr="00976117" w:rsidRDefault="00540E7A" w:rsidP="00BD41D6">
            <w:pPr>
              <w:jc w:val="center"/>
            </w:pPr>
          </w:p>
        </w:tc>
        <w:tc>
          <w:tcPr>
            <w:tcW w:w="992" w:type="dxa"/>
            <w:shd w:val="clear" w:color="auto" w:fill="auto"/>
          </w:tcPr>
          <w:p w:rsidR="00822499" w:rsidRPr="00976117" w:rsidRDefault="00384AF7" w:rsidP="00384AF7">
            <w:r w:rsidRPr="00976117">
              <w:lastRenderedPageBreak/>
              <w:t>25</w:t>
            </w: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2929D7" w:rsidRPr="00976117" w:rsidRDefault="002929D7" w:rsidP="00BD41D6">
            <w:pPr>
              <w:jc w:val="center"/>
            </w:pPr>
          </w:p>
          <w:p w:rsidR="002929D7" w:rsidRPr="00976117" w:rsidRDefault="002929D7" w:rsidP="00BD41D6">
            <w:pPr>
              <w:jc w:val="center"/>
            </w:pPr>
          </w:p>
          <w:p w:rsidR="002929D7" w:rsidRPr="00976117" w:rsidRDefault="002929D7" w:rsidP="00BD41D6">
            <w:pPr>
              <w:jc w:val="center"/>
            </w:pPr>
          </w:p>
          <w:p w:rsidR="00FD7E55" w:rsidRPr="00976117" w:rsidRDefault="00FD7E55" w:rsidP="00BD41D6">
            <w:pPr>
              <w:jc w:val="center"/>
            </w:pPr>
          </w:p>
        </w:tc>
        <w:tc>
          <w:tcPr>
            <w:tcW w:w="992" w:type="dxa"/>
            <w:shd w:val="clear" w:color="auto" w:fill="auto"/>
          </w:tcPr>
          <w:p w:rsidR="00B3212A" w:rsidRPr="00976117" w:rsidRDefault="00384AF7" w:rsidP="00BD41D6">
            <w:pPr>
              <w:jc w:val="center"/>
            </w:pPr>
            <w:r w:rsidRPr="00976117">
              <w:lastRenderedPageBreak/>
              <w:t>25</w:t>
            </w: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2929D7" w:rsidRPr="00976117" w:rsidRDefault="002929D7" w:rsidP="00BD41D6">
            <w:pPr>
              <w:jc w:val="center"/>
            </w:pPr>
          </w:p>
          <w:p w:rsidR="002929D7" w:rsidRPr="00976117" w:rsidRDefault="002929D7" w:rsidP="00BD41D6">
            <w:pPr>
              <w:jc w:val="center"/>
            </w:pPr>
          </w:p>
          <w:p w:rsidR="002929D7" w:rsidRPr="00976117" w:rsidRDefault="002929D7" w:rsidP="00BD41D6">
            <w:pPr>
              <w:jc w:val="center"/>
            </w:pPr>
          </w:p>
          <w:p w:rsidR="00FD7E55" w:rsidRPr="00976117" w:rsidRDefault="00FD7E55" w:rsidP="00BD41D6">
            <w:pPr>
              <w:jc w:val="center"/>
            </w:pPr>
          </w:p>
        </w:tc>
        <w:tc>
          <w:tcPr>
            <w:tcW w:w="964" w:type="dxa"/>
            <w:shd w:val="clear" w:color="auto" w:fill="auto"/>
          </w:tcPr>
          <w:p w:rsidR="00B3212A" w:rsidRPr="00976117" w:rsidRDefault="00384AF7" w:rsidP="00BD41D6">
            <w:pPr>
              <w:jc w:val="center"/>
              <w:rPr>
                <w:lang w:val="en-US"/>
              </w:rPr>
            </w:pPr>
            <w:r w:rsidRPr="00976117">
              <w:lastRenderedPageBreak/>
              <w:t>25</w:t>
            </w: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822499" w:rsidRPr="00976117" w:rsidRDefault="00822499"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FD7E55" w:rsidRPr="00976117" w:rsidRDefault="00FD7E55" w:rsidP="00BD41D6">
            <w:pPr>
              <w:jc w:val="center"/>
            </w:pPr>
          </w:p>
          <w:p w:rsidR="002929D7" w:rsidRPr="00976117" w:rsidRDefault="002929D7" w:rsidP="00BD41D6">
            <w:pPr>
              <w:jc w:val="center"/>
            </w:pPr>
          </w:p>
          <w:p w:rsidR="002929D7" w:rsidRPr="00976117" w:rsidRDefault="002929D7" w:rsidP="00BD41D6">
            <w:pPr>
              <w:jc w:val="center"/>
            </w:pPr>
          </w:p>
          <w:p w:rsidR="002929D7" w:rsidRPr="00976117" w:rsidRDefault="002929D7" w:rsidP="00BD41D6">
            <w:pPr>
              <w:jc w:val="center"/>
            </w:pPr>
          </w:p>
          <w:p w:rsidR="00FD7E55" w:rsidRPr="00976117" w:rsidRDefault="00FD7E55" w:rsidP="00BD41D6">
            <w:pPr>
              <w:jc w:val="center"/>
            </w:pPr>
          </w:p>
        </w:tc>
      </w:tr>
    </w:tbl>
    <w:p w:rsidR="0071051F" w:rsidRPr="00976117" w:rsidRDefault="0071051F" w:rsidP="00BD41D6">
      <w:pPr>
        <w:rPr>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10"/>
        <w:gridCol w:w="1417"/>
        <w:gridCol w:w="2240"/>
        <w:gridCol w:w="1559"/>
        <w:gridCol w:w="1701"/>
        <w:gridCol w:w="1134"/>
        <w:gridCol w:w="1134"/>
        <w:gridCol w:w="1163"/>
      </w:tblGrid>
      <w:tr w:rsidR="00976117" w:rsidRPr="00976117" w:rsidTr="00976117">
        <w:tc>
          <w:tcPr>
            <w:tcW w:w="15163" w:type="dxa"/>
            <w:gridSpan w:val="9"/>
            <w:shd w:val="clear" w:color="auto" w:fill="D0CECE" w:themeFill="background2" w:themeFillShade="E6"/>
          </w:tcPr>
          <w:p w:rsidR="00F02BB2" w:rsidRPr="00976117" w:rsidRDefault="00940CCF" w:rsidP="00940CCF">
            <w:pPr>
              <w:pStyle w:val="Betarp"/>
              <w:rPr>
                <w:b/>
              </w:rPr>
            </w:pPr>
            <w:r w:rsidRPr="00976117">
              <w:rPr>
                <w:b/>
              </w:rPr>
              <w:t>2 t</w:t>
            </w:r>
            <w:r w:rsidR="00F02BB2" w:rsidRPr="00976117">
              <w:rPr>
                <w:b/>
              </w:rPr>
              <w:t xml:space="preserve">ikslas – </w:t>
            </w:r>
            <w:r w:rsidR="00BC1AEF">
              <w:rPr>
                <w:b/>
              </w:rPr>
              <w:t>suk</w:t>
            </w:r>
            <w:r w:rsidR="00CB5C2D" w:rsidRPr="00976117">
              <w:rPr>
                <w:b/>
              </w:rPr>
              <w:t>urti demokratiniu ugdymu grįstą įstaigos kultūrą, siekiant kiekvieno be</w:t>
            </w:r>
            <w:r w:rsidR="003A5D35" w:rsidRPr="00976117">
              <w:rPr>
                <w:b/>
              </w:rPr>
              <w:t xml:space="preserve">ndruomenės nario </w:t>
            </w:r>
            <w:proofErr w:type="spellStart"/>
            <w:r w:rsidR="003A5D35" w:rsidRPr="00976117">
              <w:rPr>
                <w:b/>
              </w:rPr>
              <w:t>savirealizcijos</w:t>
            </w:r>
            <w:proofErr w:type="spellEnd"/>
            <w:r w:rsidR="003A5D35" w:rsidRPr="00976117">
              <w:rPr>
                <w:b/>
              </w:rPr>
              <w:t>.</w:t>
            </w:r>
          </w:p>
        </w:tc>
      </w:tr>
      <w:tr w:rsidR="00976117" w:rsidRPr="00976117" w:rsidTr="009B486A">
        <w:trPr>
          <w:trHeight w:val="759"/>
        </w:trPr>
        <w:tc>
          <w:tcPr>
            <w:tcW w:w="2405" w:type="dxa"/>
            <w:vMerge w:val="restart"/>
            <w:shd w:val="clear" w:color="auto" w:fill="auto"/>
          </w:tcPr>
          <w:p w:rsidR="00F02BB2" w:rsidRPr="00976117" w:rsidRDefault="00F02BB2" w:rsidP="00BD41D6">
            <w:pPr>
              <w:pStyle w:val="Betarp"/>
              <w:jc w:val="center"/>
              <w:rPr>
                <w:b/>
              </w:rPr>
            </w:pPr>
            <w:r w:rsidRPr="00976117">
              <w:rPr>
                <w:b/>
              </w:rPr>
              <w:t>Uždaviniai</w:t>
            </w:r>
          </w:p>
        </w:tc>
        <w:tc>
          <w:tcPr>
            <w:tcW w:w="2410" w:type="dxa"/>
            <w:vMerge w:val="restart"/>
            <w:shd w:val="clear" w:color="auto" w:fill="auto"/>
          </w:tcPr>
          <w:p w:rsidR="00F02BB2" w:rsidRPr="00976117" w:rsidRDefault="00F02BB2" w:rsidP="00BD41D6">
            <w:pPr>
              <w:pStyle w:val="Betarp"/>
              <w:jc w:val="center"/>
              <w:rPr>
                <w:b/>
              </w:rPr>
            </w:pPr>
            <w:r w:rsidRPr="00976117">
              <w:rPr>
                <w:b/>
              </w:rPr>
              <w:t>Priemonės pavadinimas</w:t>
            </w:r>
          </w:p>
        </w:tc>
        <w:tc>
          <w:tcPr>
            <w:tcW w:w="1417" w:type="dxa"/>
            <w:vMerge w:val="restart"/>
            <w:shd w:val="clear" w:color="auto" w:fill="auto"/>
          </w:tcPr>
          <w:p w:rsidR="00F02BB2" w:rsidRPr="00976117" w:rsidRDefault="00F02BB2" w:rsidP="00976117">
            <w:pPr>
              <w:pStyle w:val="Betarp"/>
              <w:jc w:val="center"/>
              <w:rPr>
                <w:b/>
              </w:rPr>
            </w:pPr>
            <w:r w:rsidRPr="00976117">
              <w:rPr>
                <w:b/>
              </w:rPr>
              <w:t>Vykdytojai</w:t>
            </w:r>
          </w:p>
        </w:tc>
        <w:tc>
          <w:tcPr>
            <w:tcW w:w="2240" w:type="dxa"/>
            <w:vMerge w:val="restart"/>
            <w:shd w:val="clear" w:color="auto" w:fill="auto"/>
          </w:tcPr>
          <w:p w:rsidR="00F02BB2" w:rsidRPr="00976117" w:rsidRDefault="00F02BB2" w:rsidP="00BD41D6">
            <w:pPr>
              <w:pStyle w:val="Betarp"/>
              <w:jc w:val="center"/>
              <w:rPr>
                <w:b/>
              </w:rPr>
            </w:pPr>
            <w:r w:rsidRPr="00976117">
              <w:rPr>
                <w:b/>
              </w:rPr>
              <w:t>Planuojami rezultatai ir jų laikas</w:t>
            </w:r>
          </w:p>
        </w:tc>
        <w:tc>
          <w:tcPr>
            <w:tcW w:w="1559" w:type="dxa"/>
            <w:vMerge w:val="restart"/>
            <w:shd w:val="clear" w:color="auto" w:fill="auto"/>
          </w:tcPr>
          <w:p w:rsidR="00F02BB2" w:rsidRPr="00976117" w:rsidRDefault="00F02BB2" w:rsidP="00BD41D6">
            <w:pPr>
              <w:pStyle w:val="Betarp"/>
              <w:jc w:val="center"/>
              <w:rPr>
                <w:b/>
              </w:rPr>
            </w:pPr>
            <w:r w:rsidRPr="00976117">
              <w:rPr>
                <w:b/>
              </w:rPr>
              <w:t>Lėšų poreikis ir numatomi finansavimo šaltiniai</w:t>
            </w:r>
          </w:p>
        </w:tc>
        <w:tc>
          <w:tcPr>
            <w:tcW w:w="5132" w:type="dxa"/>
            <w:gridSpan w:val="4"/>
            <w:shd w:val="clear" w:color="auto" w:fill="auto"/>
          </w:tcPr>
          <w:p w:rsidR="00F02BB2" w:rsidRPr="00976117" w:rsidRDefault="00F02BB2" w:rsidP="00BD41D6">
            <w:pPr>
              <w:pStyle w:val="Betarp"/>
              <w:jc w:val="center"/>
              <w:rPr>
                <w:b/>
              </w:rPr>
            </w:pPr>
            <w:r w:rsidRPr="00976117">
              <w:rPr>
                <w:b/>
              </w:rPr>
              <w:t>Rezultato vertinimo kriterijus</w:t>
            </w:r>
          </w:p>
          <w:p w:rsidR="00F02BB2" w:rsidRPr="00976117" w:rsidRDefault="00F02BB2" w:rsidP="009B486A">
            <w:pPr>
              <w:pStyle w:val="Betarp"/>
              <w:jc w:val="center"/>
              <w:rPr>
                <w:b/>
                <w:i/>
              </w:rPr>
            </w:pPr>
            <w:r w:rsidRPr="00976117">
              <w:rPr>
                <w:b/>
                <w:i/>
              </w:rPr>
              <w:t>(Strateginio planavimo sistemoje esantys ir kiti kriterijai)</w:t>
            </w:r>
          </w:p>
        </w:tc>
      </w:tr>
      <w:tr w:rsidR="00976117" w:rsidRPr="00976117" w:rsidTr="00F80779">
        <w:trPr>
          <w:trHeight w:val="660"/>
        </w:trPr>
        <w:tc>
          <w:tcPr>
            <w:tcW w:w="2405" w:type="dxa"/>
            <w:vMerge/>
            <w:shd w:val="clear" w:color="auto" w:fill="auto"/>
          </w:tcPr>
          <w:p w:rsidR="00F02BB2" w:rsidRPr="00976117" w:rsidRDefault="00F02BB2" w:rsidP="00BD41D6">
            <w:pPr>
              <w:pStyle w:val="Betarp"/>
              <w:jc w:val="center"/>
              <w:rPr>
                <w:b/>
              </w:rPr>
            </w:pPr>
          </w:p>
        </w:tc>
        <w:tc>
          <w:tcPr>
            <w:tcW w:w="2410" w:type="dxa"/>
            <w:vMerge/>
            <w:shd w:val="clear" w:color="auto" w:fill="auto"/>
          </w:tcPr>
          <w:p w:rsidR="00F02BB2" w:rsidRPr="00976117" w:rsidRDefault="00F02BB2" w:rsidP="00BD41D6">
            <w:pPr>
              <w:pStyle w:val="Betarp"/>
              <w:jc w:val="center"/>
              <w:rPr>
                <w:b/>
              </w:rPr>
            </w:pPr>
          </w:p>
        </w:tc>
        <w:tc>
          <w:tcPr>
            <w:tcW w:w="1417" w:type="dxa"/>
            <w:vMerge/>
            <w:shd w:val="clear" w:color="auto" w:fill="auto"/>
          </w:tcPr>
          <w:p w:rsidR="00F02BB2" w:rsidRPr="00976117" w:rsidRDefault="00F02BB2" w:rsidP="00976117">
            <w:pPr>
              <w:pStyle w:val="Betarp"/>
              <w:jc w:val="center"/>
              <w:rPr>
                <w:b/>
              </w:rPr>
            </w:pPr>
          </w:p>
        </w:tc>
        <w:tc>
          <w:tcPr>
            <w:tcW w:w="2240" w:type="dxa"/>
            <w:vMerge/>
            <w:shd w:val="clear" w:color="auto" w:fill="auto"/>
          </w:tcPr>
          <w:p w:rsidR="00F02BB2" w:rsidRPr="00976117" w:rsidRDefault="00F02BB2" w:rsidP="00BD41D6">
            <w:pPr>
              <w:pStyle w:val="Betarp"/>
              <w:jc w:val="center"/>
              <w:rPr>
                <w:b/>
              </w:rPr>
            </w:pPr>
          </w:p>
        </w:tc>
        <w:tc>
          <w:tcPr>
            <w:tcW w:w="1559" w:type="dxa"/>
            <w:vMerge/>
            <w:shd w:val="clear" w:color="auto" w:fill="auto"/>
          </w:tcPr>
          <w:p w:rsidR="00F02BB2" w:rsidRPr="00976117" w:rsidRDefault="00F02BB2" w:rsidP="00BD41D6">
            <w:pPr>
              <w:pStyle w:val="Betarp"/>
              <w:jc w:val="center"/>
              <w:rPr>
                <w:b/>
              </w:rPr>
            </w:pPr>
          </w:p>
        </w:tc>
        <w:tc>
          <w:tcPr>
            <w:tcW w:w="1701" w:type="dxa"/>
            <w:shd w:val="clear" w:color="auto" w:fill="auto"/>
          </w:tcPr>
          <w:p w:rsidR="00F02BB2" w:rsidRPr="00976117" w:rsidRDefault="00F02BB2" w:rsidP="00BD41D6">
            <w:pPr>
              <w:pStyle w:val="Betarp"/>
              <w:jc w:val="center"/>
              <w:rPr>
                <w:b/>
              </w:rPr>
            </w:pPr>
            <w:r w:rsidRPr="00976117">
              <w:rPr>
                <w:b/>
              </w:rPr>
              <w:t>Pavadinimas, mato vnt.</w:t>
            </w:r>
          </w:p>
        </w:tc>
        <w:tc>
          <w:tcPr>
            <w:tcW w:w="1134" w:type="dxa"/>
            <w:shd w:val="clear" w:color="auto" w:fill="auto"/>
          </w:tcPr>
          <w:p w:rsidR="00F02BB2" w:rsidRPr="00976117" w:rsidRDefault="00F02BB2" w:rsidP="00BD41D6">
            <w:pPr>
              <w:pStyle w:val="Betarp"/>
              <w:numPr>
                <w:ilvl w:val="0"/>
                <w:numId w:val="40"/>
              </w:numPr>
              <w:jc w:val="center"/>
              <w:rPr>
                <w:b/>
              </w:rPr>
            </w:pPr>
          </w:p>
        </w:tc>
        <w:tc>
          <w:tcPr>
            <w:tcW w:w="1134" w:type="dxa"/>
            <w:shd w:val="clear" w:color="auto" w:fill="auto"/>
          </w:tcPr>
          <w:p w:rsidR="00F02BB2" w:rsidRPr="00976117" w:rsidRDefault="00F02BB2" w:rsidP="00BD41D6">
            <w:pPr>
              <w:pStyle w:val="Betarp"/>
              <w:numPr>
                <w:ilvl w:val="0"/>
                <w:numId w:val="39"/>
              </w:numPr>
              <w:jc w:val="center"/>
              <w:rPr>
                <w:b/>
              </w:rPr>
            </w:pPr>
          </w:p>
        </w:tc>
        <w:tc>
          <w:tcPr>
            <w:tcW w:w="1163" w:type="dxa"/>
            <w:shd w:val="clear" w:color="auto" w:fill="auto"/>
          </w:tcPr>
          <w:p w:rsidR="00F02BB2" w:rsidRPr="00976117" w:rsidRDefault="00F02BB2" w:rsidP="00BD41D6">
            <w:pPr>
              <w:pStyle w:val="Betarp"/>
              <w:numPr>
                <w:ilvl w:val="0"/>
                <w:numId w:val="38"/>
              </w:numPr>
              <w:jc w:val="center"/>
              <w:rPr>
                <w:b/>
              </w:rPr>
            </w:pPr>
          </w:p>
        </w:tc>
      </w:tr>
      <w:tr w:rsidR="00976117" w:rsidRPr="00976117" w:rsidTr="00F80779">
        <w:tc>
          <w:tcPr>
            <w:tcW w:w="2405" w:type="dxa"/>
            <w:shd w:val="clear" w:color="auto" w:fill="auto"/>
          </w:tcPr>
          <w:p w:rsidR="00F02BB2" w:rsidRPr="00976117" w:rsidRDefault="00DA3494" w:rsidP="00BD41D6">
            <w:pPr>
              <w:pStyle w:val="Betarp"/>
              <w:ind w:right="25"/>
              <w:rPr>
                <w:b/>
              </w:rPr>
            </w:pPr>
            <w:r w:rsidRPr="00976117">
              <w:rPr>
                <w:b/>
              </w:rPr>
              <w:t>2.1.</w:t>
            </w:r>
            <w:r w:rsidR="003A5D35" w:rsidRPr="00976117">
              <w:rPr>
                <w:b/>
              </w:rPr>
              <w:t xml:space="preserve"> </w:t>
            </w:r>
            <w:r w:rsidR="00F80779" w:rsidRPr="00976117">
              <w:rPr>
                <w:b/>
              </w:rPr>
              <w:t xml:space="preserve">Skatinti kiekvieno bendruomenės nario </w:t>
            </w:r>
            <w:r w:rsidR="00BC1AEF">
              <w:rPr>
                <w:b/>
              </w:rPr>
              <w:t>sėkmę ir lyderystę</w:t>
            </w:r>
            <w:r w:rsidR="00F80779" w:rsidRPr="00976117">
              <w:rPr>
                <w:b/>
              </w:rPr>
              <w:t xml:space="preserve"> įstaigoje</w:t>
            </w:r>
          </w:p>
        </w:tc>
        <w:tc>
          <w:tcPr>
            <w:tcW w:w="2410" w:type="dxa"/>
            <w:shd w:val="clear" w:color="auto" w:fill="auto"/>
          </w:tcPr>
          <w:p w:rsidR="00F55F8B" w:rsidRPr="00976117" w:rsidRDefault="00F80779" w:rsidP="00BD41D6">
            <w:pPr>
              <w:pStyle w:val="Betarp"/>
            </w:pPr>
            <w:r w:rsidRPr="00976117">
              <w:t>2.1.1.Bendruomenės vertybinio ugdymo programos parengimas ir diegimas</w:t>
            </w:r>
          </w:p>
          <w:p w:rsidR="00F55F8B" w:rsidRPr="00976117" w:rsidRDefault="00F55F8B" w:rsidP="00BD41D6">
            <w:pPr>
              <w:pStyle w:val="Betarp"/>
            </w:pPr>
          </w:p>
          <w:p w:rsidR="00843A32" w:rsidRPr="00976117" w:rsidRDefault="00843A32" w:rsidP="00BD41D6">
            <w:pPr>
              <w:pStyle w:val="Betarp"/>
            </w:pPr>
          </w:p>
          <w:p w:rsidR="0050349C" w:rsidRPr="00976117" w:rsidRDefault="0050349C" w:rsidP="00BD41D6">
            <w:pPr>
              <w:pStyle w:val="Betarp"/>
            </w:pPr>
          </w:p>
          <w:p w:rsidR="00DA65B7" w:rsidRPr="00976117" w:rsidRDefault="00DA65B7" w:rsidP="00BD41D6">
            <w:pPr>
              <w:pStyle w:val="Betarp"/>
            </w:pPr>
            <w:r w:rsidRPr="00976117">
              <w:t xml:space="preserve">2.1.2 </w:t>
            </w:r>
            <w:r w:rsidR="0050349C" w:rsidRPr="00976117">
              <w:t xml:space="preserve">Įrankių </w:t>
            </w:r>
            <w:proofErr w:type="spellStart"/>
            <w:r w:rsidR="0050349C" w:rsidRPr="00976117">
              <w:t>savanorystei</w:t>
            </w:r>
            <w:proofErr w:type="spellEnd"/>
            <w:r w:rsidR="0050349C" w:rsidRPr="00976117">
              <w:t xml:space="preserve"> </w:t>
            </w:r>
            <w:proofErr w:type="spellStart"/>
            <w:r w:rsidR="0050349C" w:rsidRPr="00976117">
              <w:lastRenderedPageBreak/>
              <w:t>benruomenėje</w:t>
            </w:r>
            <w:proofErr w:type="spellEnd"/>
            <w:r w:rsidR="0050349C" w:rsidRPr="00976117">
              <w:t xml:space="preserve"> skatinti parengimas pagal veiklos pobūdį</w:t>
            </w:r>
          </w:p>
          <w:p w:rsidR="00F55F8B" w:rsidRPr="00976117" w:rsidRDefault="00F55F8B" w:rsidP="00BD41D6">
            <w:pPr>
              <w:pStyle w:val="Betarp"/>
            </w:pPr>
          </w:p>
          <w:p w:rsidR="00116CC9" w:rsidRPr="00976117" w:rsidRDefault="00116CC9" w:rsidP="00BD41D6">
            <w:pPr>
              <w:pStyle w:val="Betarp"/>
            </w:pPr>
          </w:p>
          <w:p w:rsidR="00F55F8B" w:rsidRPr="00976117" w:rsidRDefault="00F55F8B" w:rsidP="00940CCF">
            <w:pPr>
              <w:pStyle w:val="Betarp"/>
            </w:pPr>
            <w:r w:rsidRPr="00976117">
              <w:t xml:space="preserve">2.1.3. </w:t>
            </w:r>
            <w:r w:rsidR="00940CCF" w:rsidRPr="00976117">
              <w:t>K</w:t>
            </w:r>
            <w:r w:rsidRPr="00976117">
              <w:t>omandinio darbo,</w:t>
            </w:r>
            <w:r w:rsidR="00940CCF" w:rsidRPr="00976117">
              <w:t xml:space="preserve"> atsakingos lyderystės diskusijos, grupių konsultacijo</w:t>
            </w:r>
            <w:r w:rsidRPr="00976117">
              <w:t>s</w:t>
            </w:r>
          </w:p>
        </w:tc>
        <w:tc>
          <w:tcPr>
            <w:tcW w:w="1417" w:type="dxa"/>
            <w:shd w:val="clear" w:color="auto" w:fill="auto"/>
          </w:tcPr>
          <w:p w:rsidR="0050349C" w:rsidRPr="00976117" w:rsidRDefault="006803FD" w:rsidP="006D76DB">
            <w:pPr>
              <w:pStyle w:val="Betarp"/>
            </w:pPr>
            <w:r w:rsidRPr="00976117">
              <w:lastRenderedPageBreak/>
              <w:t>Darbo grupė</w:t>
            </w:r>
            <w:r w:rsidR="0050349C" w:rsidRPr="00976117">
              <w:t>,</w:t>
            </w:r>
          </w:p>
          <w:p w:rsidR="0050349C" w:rsidRPr="00976117" w:rsidRDefault="0050349C" w:rsidP="006D76DB">
            <w:pPr>
              <w:pStyle w:val="Betarp"/>
            </w:pPr>
            <w:r w:rsidRPr="00976117">
              <w:t>įstaigos administracija,</w:t>
            </w:r>
          </w:p>
          <w:p w:rsidR="0050349C" w:rsidRPr="00976117" w:rsidRDefault="0050349C" w:rsidP="006D76DB">
            <w:pPr>
              <w:pStyle w:val="Betarp"/>
            </w:pPr>
          </w:p>
          <w:p w:rsidR="00DA3494" w:rsidRPr="00976117" w:rsidRDefault="00DA3494" w:rsidP="006D76DB">
            <w:pPr>
              <w:pStyle w:val="Betarp"/>
            </w:pPr>
          </w:p>
          <w:p w:rsidR="00F55F8B" w:rsidRPr="00976117" w:rsidRDefault="006803FD" w:rsidP="006D76DB">
            <w:pPr>
              <w:pStyle w:val="Betarp"/>
            </w:pPr>
            <w:r w:rsidRPr="00976117">
              <w:t>Darbo grupė,</w:t>
            </w:r>
          </w:p>
          <w:p w:rsidR="006803FD" w:rsidRPr="00976117" w:rsidRDefault="006803FD" w:rsidP="006D76DB">
            <w:pPr>
              <w:pStyle w:val="Betarp"/>
            </w:pPr>
            <w:r w:rsidRPr="00976117">
              <w:lastRenderedPageBreak/>
              <w:t>įstaigos administracija</w:t>
            </w:r>
          </w:p>
          <w:p w:rsidR="00F55F8B" w:rsidRPr="00976117" w:rsidRDefault="00F55F8B" w:rsidP="006D76DB">
            <w:pPr>
              <w:pStyle w:val="Betarp"/>
            </w:pPr>
          </w:p>
          <w:p w:rsidR="00F55F8B" w:rsidRPr="00976117" w:rsidRDefault="00F55F8B" w:rsidP="006D76DB">
            <w:pPr>
              <w:pStyle w:val="Betarp"/>
            </w:pPr>
          </w:p>
          <w:p w:rsidR="00F55F8B" w:rsidRPr="00976117" w:rsidRDefault="00F55F8B" w:rsidP="006D76DB">
            <w:pPr>
              <w:pStyle w:val="Betarp"/>
            </w:pPr>
            <w:r w:rsidRPr="00976117">
              <w:t>Direktorė,</w:t>
            </w:r>
          </w:p>
          <w:p w:rsidR="00F55F8B" w:rsidRPr="00976117" w:rsidRDefault="003A5B6F" w:rsidP="006D76DB">
            <w:pPr>
              <w:pStyle w:val="Betarp"/>
            </w:pPr>
            <w:r w:rsidRPr="00976117">
              <w:t xml:space="preserve">Direktorės </w:t>
            </w:r>
            <w:r w:rsidR="00F55F8B" w:rsidRPr="00976117">
              <w:t>pavaduotoja ugdymui ,</w:t>
            </w:r>
          </w:p>
          <w:p w:rsidR="00F55F8B" w:rsidRPr="00976117" w:rsidRDefault="003A5B6F" w:rsidP="006D76DB">
            <w:pPr>
              <w:pStyle w:val="Betarp"/>
            </w:pPr>
            <w:r w:rsidRPr="00976117">
              <w:t>p</w:t>
            </w:r>
            <w:r w:rsidR="00F55F8B" w:rsidRPr="00976117">
              <w:t>edagogai</w:t>
            </w:r>
          </w:p>
          <w:p w:rsidR="00F55F8B" w:rsidRPr="00976117" w:rsidRDefault="00F55F8B" w:rsidP="006D76DB">
            <w:pPr>
              <w:pStyle w:val="Betarp"/>
            </w:pPr>
          </w:p>
        </w:tc>
        <w:tc>
          <w:tcPr>
            <w:tcW w:w="2240" w:type="dxa"/>
            <w:shd w:val="clear" w:color="auto" w:fill="auto"/>
          </w:tcPr>
          <w:p w:rsidR="00F55F8B" w:rsidRPr="00976117" w:rsidRDefault="0050349C" w:rsidP="00BD41D6">
            <w:pPr>
              <w:pStyle w:val="Betarp"/>
            </w:pPr>
            <w:r w:rsidRPr="00976117">
              <w:lastRenderedPageBreak/>
              <w:t>Gerės bendruomenės narių savirealizacijos galimybės</w:t>
            </w:r>
          </w:p>
          <w:p w:rsidR="0050349C" w:rsidRPr="00976117" w:rsidRDefault="0050349C" w:rsidP="00BD41D6">
            <w:pPr>
              <w:pStyle w:val="Betarp"/>
            </w:pPr>
            <w:r w:rsidRPr="00976117">
              <w:t>2019</w:t>
            </w:r>
          </w:p>
          <w:p w:rsidR="00116CC9" w:rsidRPr="00976117" w:rsidRDefault="00116CC9" w:rsidP="00BD41D6">
            <w:pPr>
              <w:pStyle w:val="Betarp"/>
            </w:pPr>
          </w:p>
          <w:p w:rsidR="00F80779" w:rsidRPr="00976117" w:rsidRDefault="00F80779" w:rsidP="00BD41D6">
            <w:pPr>
              <w:pStyle w:val="Betarp"/>
            </w:pPr>
          </w:p>
          <w:p w:rsidR="00F80779" w:rsidRPr="00976117" w:rsidRDefault="006803FD" w:rsidP="00BD41D6">
            <w:pPr>
              <w:pStyle w:val="Betarp"/>
            </w:pPr>
            <w:r w:rsidRPr="00976117">
              <w:t>Augs savanoriškų veiklų skaičius</w:t>
            </w:r>
          </w:p>
          <w:p w:rsidR="00F80779" w:rsidRPr="00976117" w:rsidRDefault="006803FD" w:rsidP="00BD41D6">
            <w:pPr>
              <w:pStyle w:val="Betarp"/>
            </w:pPr>
            <w:r w:rsidRPr="00976117">
              <w:lastRenderedPageBreak/>
              <w:t>2019-2021</w:t>
            </w:r>
          </w:p>
          <w:p w:rsidR="00F80779" w:rsidRPr="00976117" w:rsidRDefault="00F80779" w:rsidP="00BD41D6">
            <w:pPr>
              <w:pStyle w:val="Betarp"/>
            </w:pPr>
          </w:p>
          <w:p w:rsidR="00F80779" w:rsidRPr="00976117" w:rsidRDefault="00F80779" w:rsidP="00BD41D6">
            <w:pPr>
              <w:pStyle w:val="Betarp"/>
            </w:pPr>
          </w:p>
          <w:p w:rsidR="0050349C" w:rsidRPr="00976117" w:rsidRDefault="0050349C" w:rsidP="00BD41D6">
            <w:pPr>
              <w:pStyle w:val="Betarp"/>
            </w:pPr>
          </w:p>
          <w:p w:rsidR="0050349C" w:rsidRPr="00976117" w:rsidRDefault="0050349C" w:rsidP="00BD41D6">
            <w:pPr>
              <w:pStyle w:val="Betarp"/>
            </w:pPr>
          </w:p>
          <w:p w:rsidR="00F55F8B" w:rsidRPr="00976117" w:rsidRDefault="00F55F8B" w:rsidP="00BD41D6">
            <w:pPr>
              <w:pStyle w:val="Betarp"/>
            </w:pPr>
            <w:r w:rsidRPr="00976117">
              <w:t>Viena kartą per mėnesį organizuojamos pedagogų diskusijos-konsultacijos</w:t>
            </w:r>
          </w:p>
          <w:p w:rsidR="00DB2704" w:rsidRPr="00976117" w:rsidRDefault="00DB2704" w:rsidP="00BD41D6">
            <w:pPr>
              <w:pStyle w:val="Betarp"/>
            </w:pPr>
            <w:r w:rsidRPr="00976117">
              <w:t>2019-2021</w:t>
            </w:r>
          </w:p>
        </w:tc>
        <w:tc>
          <w:tcPr>
            <w:tcW w:w="1559" w:type="dxa"/>
            <w:shd w:val="clear" w:color="auto" w:fill="auto"/>
          </w:tcPr>
          <w:p w:rsidR="00F55F8B" w:rsidRPr="00976117" w:rsidRDefault="006803FD" w:rsidP="00BD41D6">
            <w:pPr>
              <w:pStyle w:val="Betarp"/>
              <w:jc w:val="center"/>
            </w:pPr>
            <w:r w:rsidRPr="00976117">
              <w:lastRenderedPageBreak/>
              <w:t>-</w:t>
            </w:r>
          </w:p>
          <w:p w:rsidR="00F55F8B" w:rsidRPr="00976117" w:rsidRDefault="00F55F8B" w:rsidP="00BD41D6">
            <w:pPr>
              <w:pStyle w:val="Betarp"/>
              <w:jc w:val="center"/>
            </w:pPr>
          </w:p>
          <w:p w:rsidR="00F55F8B" w:rsidRPr="00976117" w:rsidRDefault="00F55F8B" w:rsidP="00BD41D6">
            <w:pPr>
              <w:pStyle w:val="Betarp"/>
              <w:jc w:val="center"/>
            </w:pPr>
          </w:p>
          <w:p w:rsidR="00843A32" w:rsidRPr="00976117" w:rsidRDefault="00843A32" w:rsidP="00BD41D6">
            <w:pPr>
              <w:pStyle w:val="Betarp"/>
              <w:jc w:val="center"/>
            </w:pPr>
          </w:p>
          <w:p w:rsidR="00843A32" w:rsidRPr="00976117" w:rsidRDefault="00843A32" w:rsidP="00BD41D6">
            <w:pPr>
              <w:pStyle w:val="Betarp"/>
              <w:jc w:val="center"/>
            </w:pPr>
          </w:p>
          <w:p w:rsidR="00F55F8B" w:rsidRPr="00976117" w:rsidRDefault="00F55F8B" w:rsidP="00BD41D6">
            <w:pPr>
              <w:pStyle w:val="Betarp"/>
              <w:jc w:val="center"/>
            </w:pPr>
          </w:p>
          <w:p w:rsidR="00F55F8B" w:rsidRPr="00976117" w:rsidRDefault="00F55F8B" w:rsidP="00BD41D6">
            <w:pPr>
              <w:pStyle w:val="Betarp"/>
              <w:jc w:val="center"/>
            </w:pPr>
          </w:p>
          <w:p w:rsidR="00F55F8B" w:rsidRPr="00976117" w:rsidRDefault="00F55F8B" w:rsidP="00BD41D6">
            <w:pPr>
              <w:pStyle w:val="Betarp"/>
              <w:jc w:val="center"/>
            </w:pPr>
          </w:p>
          <w:p w:rsidR="00F55F8B" w:rsidRPr="00976117" w:rsidRDefault="00F55F8B" w:rsidP="006803FD">
            <w:pPr>
              <w:pStyle w:val="Betarp"/>
              <w:jc w:val="center"/>
            </w:pPr>
            <w:r w:rsidRPr="00976117">
              <w:t>-</w:t>
            </w:r>
          </w:p>
          <w:p w:rsidR="006803FD" w:rsidRPr="00976117" w:rsidRDefault="006803FD" w:rsidP="006803FD">
            <w:pPr>
              <w:pStyle w:val="Betarp"/>
              <w:jc w:val="center"/>
            </w:pPr>
          </w:p>
          <w:p w:rsidR="006803FD" w:rsidRPr="00976117" w:rsidRDefault="006803FD" w:rsidP="006803FD">
            <w:pPr>
              <w:pStyle w:val="Betarp"/>
              <w:jc w:val="center"/>
            </w:pPr>
          </w:p>
          <w:p w:rsidR="006803FD" w:rsidRPr="00976117" w:rsidRDefault="006803FD" w:rsidP="006803FD">
            <w:pPr>
              <w:pStyle w:val="Betarp"/>
              <w:jc w:val="center"/>
            </w:pPr>
          </w:p>
          <w:p w:rsidR="006803FD" w:rsidRPr="00976117" w:rsidRDefault="006803FD" w:rsidP="006803FD">
            <w:pPr>
              <w:pStyle w:val="Betarp"/>
              <w:jc w:val="center"/>
            </w:pPr>
          </w:p>
          <w:p w:rsidR="006803FD" w:rsidRPr="00976117" w:rsidRDefault="006803FD" w:rsidP="006803FD">
            <w:pPr>
              <w:pStyle w:val="Betarp"/>
              <w:jc w:val="center"/>
            </w:pPr>
          </w:p>
          <w:p w:rsidR="006803FD" w:rsidRPr="00976117" w:rsidRDefault="006803FD" w:rsidP="006803FD">
            <w:pPr>
              <w:pStyle w:val="Betarp"/>
              <w:jc w:val="center"/>
            </w:pPr>
          </w:p>
          <w:p w:rsidR="006803FD" w:rsidRPr="00976117" w:rsidRDefault="006803FD" w:rsidP="006803FD">
            <w:pPr>
              <w:pStyle w:val="Betarp"/>
              <w:jc w:val="center"/>
            </w:pPr>
            <w:r w:rsidRPr="00976117">
              <w:t>-</w:t>
            </w:r>
          </w:p>
        </w:tc>
        <w:tc>
          <w:tcPr>
            <w:tcW w:w="1701" w:type="dxa"/>
            <w:shd w:val="clear" w:color="auto" w:fill="auto"/>
          </w:tcPr>
          <w:p w:rsidR="00F02BB2" w:rsidRPr="00976117" w:rsidRDefault="0050349C" w:rsidP="0050349C">
            <w:pPr>
              <w:pStyle w:val="Betarp"/>
            </w:pPr>
            <w:r w:rsidRPr="00976117">
              <w:lastRenderedPageBreak/>
              <w:t>Darbuotojų pasitenkinimo darbu rodiklio vidurkis (balais)</w:t>
            </w:r>
          </w:p>
          <w:p w:rsidR="00F55F8B" w:rsidRPr="00976117" w:rsidRDefault="00F55F8B" w:rsidP="00BD41D6">
            <w:pPr>
              <w:pStyle w:val="Betarp"/>
              <w:jc w:val="center"/>
            </w:pPr>
          </w:p>
          <w:p w:rsidR="00F55F8B" w:rsidRPr="00976117" w:rsidRDefault="00F55F8B" w:rsidP="00BD41D6">
            <w:pPr>
              <w:pStyle w:val="Betarp"/>
              <w:jc w:val="center"/>
            </w:pPr>
          </w:p>
          <w:p w:rsidR="00F55F8B" w:rsidRPr="00976117" w:rsidRDefault="00F55F8B" w:rsidP="00BD41D6">
            <w:pPr>
              <w:pStyle w:val="Betarp"/>
              <w:jc w:val="center"/>
            </w:pPr>
          </w:p>
          <w:p w:rsidR="00540E7A" w:rsidRPr="00976117" w:rsidRDefault="00540E7A" w:rsidP="00BD41D6">
            <w:pPr>
              <w:pStyle w:val="Betarp"/>
              <w:jc w:val="center"/>
            </w:pPr>
          </w:p>
        </w:tc>
        <w:tc>
          <w:tcPr>
            <w:tcW w:w="1134" w:type="dxa"/>
            <w:shd w:val="clear" w:color="auto" w:fill="auto"/>
          </w:tcPr>
          <w:p w:rsidR="00627276" w:rsidRPr="00976117" w:rsidRDefault="0050349C" w:rsidP="00BD41D6">
            <w:pPr>
              <w:pStyle w:val="Betarp"/>
              <w:jc w:val="center"/>
            </w:pPr>
            <w:r w:rsidRPr="00976117">
              <w:t>7</w:t>
            </w:r>
          </w:p>
        </w:tc>
        <w:tc>
          <w:tcPr>
            <w:tcW w:w="1134" w:type="dxa"/>
            <w:shd w:val="clear" w:color="auto" w:fill="auto"/>
          </w:tcPr>
          <w:p w:rsidR="00627276" w:rsidRPr="00976117" w:rsidRDefault="0050349C" w:rsidP="00BD41D6">
            <w:pPr>
              <w:pStyle w:val="Betarp"/>
              <w:ind w:left="360"/>
            </w:pPr>
            <w:r w:rsidRPr="00976117">
              <w:t>7,5</w:t>
            </w:r>
          </w:p>
        </w:tc>
        <w:tc>
          <w:tcPr>
            <w:tcW w:w="1163" w:type="dxa"/>
            <w:shd w:val="clear" w:color="auto" w:fill="auto"/>
          </w:tcPr>
          <w:p w:rsidR="00627276" w:rsidRPr="00976117" w:rsidRDefault="0050349C" w:rsidP="00BD41D6">
            <w:pPr>
              <w:pStyle w:val="Betarp"/>
              <w:ind w:left="360"/>
            </w:pPr>
            <w:r w:rsidRPr="00976117">
              <w:t>8</w:t>
            </w:r>
          </w:p>
        </w:tc>
      </w:tr>
      <w:tr w:rsidR="00976117" w:rsidRPr="00976117" w:rsidTr="00F80779">
        <w:tc>
          <w:tcPr>
            <w:tcW w:w="2405" w:type="dxa"/>
            <w:shd w:val="clear" w:color="auto" w:fill="auto"/>
          </w:tcPr>
          <w:p w:rsidR="009710AA" w:rsidRPr="00976117" w:rsidRDefault="009710AA" w:rsidP="009710AA">
            <w:pPr>
              <w:rPr>
                <w:b/>
              </w:rPr>
            </w:pPr>
            <w:r w:rsidRPr="00976117">
              <w:rPr>
                <w:b/>
              </w:rPr>
              <w:lastRenderedPageBreak/>
              <w:t>2.2. Sustiprinti pedagogų, aptarnaujančio personalo, ugdytinių ir jų tėvų pozityvaus bendravimo ir bendradarbiavimo</w:t>
            </w:r>
            <w:r w:rsidR="00976117">
              <w:rPr>
                <w:b/>
              </w:rPr>
              <w:t xml:space="preserve"> </w:t>
            </w:r>
            <w:r w:rsidRPr="00976117">
              <w:rPr>
                <w:b/>
              </w:rPr>
              <w:t>kompetenciją</w:t>
            </w:r>
          </w:p>
          <w:p w:rsidR="009710AA" w:rsidRPr="00976117" w:rsidRDefault="009710AA" w:rsidP="009710AA">
            <w:pPr>
              <w:rPr>
                <w:b/>
              </w:rPr>
            </w:pPr>
          </w:p>
          <w:p w:rsidR="009710AA" w:rsidRPr="00976117" w:rsidRDefault="009710AA" w:rsidP="009710AA">
            <w:pPr>
              <w:rPr>
                <w:b/>
              </w:rPr>
            </w:pPr>
          </w:p>
          <w:p w:rsidR="009710AA" w:rsidRPr="00976117" w:rsidRDefault="009710AA" w:rsidP="009710AA">
            <w:pPr>
              <w:rPr>
                <w:b/>
              </w:rPr>
            </w:pPr>
          </w:p>
        </w:tc>
        <w:tc>
          <w:tcPr>
            <w:tcW w:w="2410" w:type="dxa"/>
            <w:shd w:val="clear" w:color="auto" w:fill="auto"/>
          </w:tcPr>
          <w:p w:rsidR="009710AA" w:rsidRPr="00976117" w:rsidRDefault="009710AA" w:rsidP="009710AA">
            <w:pPr>
              <w:pStyle w:val="Betarp"/>
            </w:pPr>
            <w:r w:rsidRPr="00976117">
              <w:t>2.2.1. Prevencinių programų įgyvendinimas.</w:t>
            </w: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9710AA" w:rsidRPr="00976117" w:rsidRDefault="009710AA" w:rsidP="009710AA">
            <w:pPr>
              <w:pStyle w:val="Betarp"/>
            </w:pPr>
          </w:p>
          <w:p w:rsidR="0050349C" w:rsidRPr="00976117" w:rsidRDefault="0050349C" w:rsidP="009710AA">
            <w:pPr>
              <w:pStyle w:val="Betarp"/>
            </w:pPr>
          </w:p>
          <w:p w:rsidR="0050349C" w:rsidRPr="00976117" w:rsidRDefault="0050349C" w:rsidP="009710AA">
            <w:pPr>
              <w:pStyle w:val="Betarp"/>
            </w:pPr>
          </w:p>
          <w:p w:rsidR="0050349C" w:rsidRPr="00976117" w:rsidRDefault="0050349C" w:rsidP="009710AA">
            <w:pPr>
              <w:pStyle w:val="Betarp"/>
            </w:pPr>
          </w:p>
          <w:p w:rsidR="009710AA" w:rsidRPr="00976117" w:rsidRDefault="009710AA" w:rsidP="009710AA">
            <w:pPr>
              <w:pStyle w:val="Betarp"/>
            </w:pPr>
            <w:r w:rsidRPr="00976117">
              <w:t xml:space="preserve">2.2.2. Įstaigos visų darbuotojų įsitraukimo į darželio veiklas </w:t>
            </w:r>
            <w:r w:rsidRPr="00976117">
              <w:lastRenderedPageBreak/>
              <w:t xml:space="preserve">aktyvinimo priemonių plano parengimas ir </w:t>
            </w:r>
            <w:proofErr w:type="spellStart"/>
            <w:r w:rsidRPr="00976117">
              <w:t>įgvendinimas</w:t>
            </w:r>
            <w:proofErr w:type="spellEnd"/>
          </w:p>
          <w:p w:rsidR="009710AA" w:rsidRPr="00976117" w:rsidRDefault="009710AA" w:rsidP="009710AA">
            <w:pPr>
              <w:pStyle w:val="Betarp"/>
            </w:pPr>
          </w:p>
          <w:p w:rsidR="0050349C" w:rsidRPr="00976117" w:rsidRDefault="0050349C" w:rsidP="009710AA">
            <w:pPr>
              <w:pStyle w:val="Betarp"/>
            </w:pPr>
          </w:p>
          <w:p w:rsidR="009710AA" w:rsidRPr="00976117" w:rsidRDefault="009710AA" w:rsidP="009710AA">
            <w:pPr>
              <w:pStyle w:val="Betarp"/>
            </w:pPr>
            <w:r w:rsidRPr="00976117">
              <w:t xml:space="preserve">2.2.3. Ugdytinių tėvų, globėjų įsitraukimo į įstaigos veiklas aktyvinimo priemonių plano parengimas ir </w:t>
            </w:r>
            <w:proofErr w:type="spellStart"/>
            <w:r w:rsidRPr="00976117">
              <w:t>įgevendinimas</w:t>
            </w:r>
            <w:proofErr w:type="spellEnd"/>
          </w:p>
        </w:tc>
        <w:tc>
          <w:tcPr>
            <w:tcW w:w="1417" w:type="dxa"/>
            <w:shd w:val="clear" w:color="auto" w:fill="auto"/>
          </w:tcPr>
          <w:p w:rsidR="009710AA" w:rsidRPr="00976117" w:rsidRDefault="00F80779" w:rsidP="006D76DB">
            <w:pPr>
              <w:pStyle w:val="Betarp"/>
            </w:pPr>
            <w:r w:rsidRPr="00976117">
              <w:lastRenderedPageBreak/>
              <w:t>D</w:t>
            </w:r>
            <w:r w:rsidR="009710AA" w:rsidRPr="00976117">
              <w:t>irektorės pavaduotoja ugdymui</w:t>
            </w:r>
          </w:p>
          <w:p w:rsidR="009710AA" w:rsidRPr="00976117" w:rsidRDefault="009710AA" w:rsidP="006D76DB">
            <w:pPr>
              <w:pStyle w:val="Betarp"/>
            </w:pPr>
            <w:r w:rsidRPr="00976117">
              <w:t>darbo grupė</w:t>
            </w: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9710AA" w:rsidRPr="00976117" w:rsidRDefault="009710AA" w:rsidP="006D76DB">
            <w:pPr>
              <w:pStyle w:val="Betarp"/>
            </w:pPr>
          </w:p>
          <w:p w:rsidR="0050349C" w:rsidRPr="00976117" w:rsidRDefault="0050349C" w:rsidP="006D76DB">
            <w:pPr>
              <w:pStyle w:val="Betarp"/>
            </w:pPr>
          </w:p>
          <w:p w:rsidR="0050349C" w:rsidRPr="00976117" w:rsidRDefault="0050349C" w:rsidP="006D76DB">
            <w:pPr>
              <w:pStyle w:val="Betarp"/>
            </w:pPr>
          </w:p>
          <w:p w:rsidR="0050349C" w:rsidRPr="00976117" w:rsidRDefault="0050349C" w:rsidP="006D76DB">
            <w:pPr>
              <w:pStyle w:val="Betarp"/>
            </w:pPr>
          </w:p>
          <w:p w:rsidR="0050349C" w:rsidRPr="00976117" w:rsidRDefault="0050349C" w:rsidP="006D76DB">
            <w:pPr>
              <w:pStyle w:val="Betarp"/>
            </w:pPr>
          </w:p>
          <w:p w:rsidR="009710AA" w:rsidRPr="00976117" w:rsidRDefault="0050349C" w:rsidP="006D76DB">
            <w:pPr>
              <w:pStyle w:val="Betarp"/>
            </w:pPr>
            <w:r w:rsidRPr="00976117">
              <w:t>Darbo grupė</w:t>
            </w:r>
            <w:r w:rsidR="009710AA" w:rsidRPr="00976117">
              <w:t>,</w:t>
            </w:r>
          </w:p>
          <w:p w:rsidR="009710AA" w:rsidRPr="00976117" w:rsidRDefault="00F80779" w:rsidP="006D76DB">
            <w:pPr>
              <w:pStyle w:val="Betarp"/>
            </w:pPr>
            <w:r w:rsidRPr="00976117">
              <w:lastRenderedPageBreak/>
              <w:t>į</w:t>
            </w:r>
            <w:r w:rsidR="006803FD" w:rsidRPr="00976117">
              <w:t>staigos administracija,</w:t>
            </w:r>
          </w:p>
          <w:p w:rsidR="009710AA" w:rsidRPr="00976117" w:rsidRDefault="009710AA" w:rsidP="006D76DB">
            <w:pPr>
              <w:pStyle w:val="Betarp"/>
            </w:pPr>
          </w:p>
          <w:p w:rsidR="0050349C" w:rsidRPr="00976117" w:rsidRDefault="0050349C" w:rsidP="006D76DB">
            <w:pPr>
              <w:pStyle w:val="Betarp"/>
            </w:pPr>
          </w:p>
          <w:p w:rsidR="006803FD" w:rsidRPr="00976117" w:rsidRDefault="006803FD" w:rsidP="006D76DB">
            <w:pPr>
              <w:pStyle w:val="Betarp"/>
            </w:pPr>
          </w:p>
          <w:p w:rsidR="009710AA" w:rsidRPr="00976117" w:rsidRDefault="0050349C" w:rsidP="006D76DB">
            <w:pPr>
              <w:pStyle w:val="Betarp"/>
            </w:pPr>
            <w:r w:rsidRPr="00976117">
              <w:t>Darbo grupė</w:t>
            </w:r>
            <w:r w:rsidR="009710AA" w:rsidRPr="00976117">
              <w:t>,</w:t>
            </w:r>
          </w:p>
          <w:p w:rsidR="009710AA" w:rsidRPr="00976117" w:rsidRDefault="009710AA" w:rsidP="006D76DB">
            <w:pPr>
              <w:pStyle w:val="Betarp"/>
            </w:pPr>
            <w:r w:rsidRPr="00976117">
              <w:t>pedagogai,</w:t>
            </w:r>
          </w:p>
          <w:p w:rsidR="009710AA" w:rsidRPr="00976117" w:rsidRDefault="009710AA" w:rsidP="006D76DB">
            <w:pPr>
              <w:pStyle w:val="Betarp"/>
            </w:pPr>
            <w:r w:rsidRPr="00976117">
              <w:t>VGK</w:t>
            </w:r>
          </w:p>
        </w:tc>
        <w:tc>
          <w:tcPr>
            <w:tcW w:w="2240" w:type="dxa"/>
            <w:shd w:val="clear" w:color="auto" w:fill="auto"/>
          </w:tcPr>
          <w:p w:rsidR="009710AA" w:rsidRPr="00976117" w:rsidRDefault="009710AA" w:rsidP="009710AA">
            <w:pPr>
              <w:pStyle w:val="Betarp"/>
              <w:ind w:right="276"/>
              <w:rPr>
                <w:lang w:val="en-US"/>
              </w:rPr>
            </w:pPr>
            <w:proofErr w:type="spellStart"/>
            <w:r w:rsidRPr="00976117">
              <w:lastRenderedPageBreak/>
              <w:t>Įgyvend</w:t>
            </w:r>
            <w:proofErr w:type="spellEnd"/>
            <w:r w:rsidRPr="00976117">
              <w:rPr>
                <w:lang w:val="en-US"/>
              </w:rPr>
              <w:t xml:space="preserve">inti </w:t>
            </w:r>
            <w:proofErr w:type="spellStart"/>
            <w:r w:rsidRPr="00976117">
              <w:rPr>
                <w:lang w:val="en-US"/>
              </w:rPr>
              <w:t>įstaigos</w:t>
            </w:r>
            <w:proofErr w:type="spellEnd"/>
            <w:r w:rsidRPr="00976117">
              <w:rPr>
                <w:lang w:val="en-US"/>
              </w:rPr>
              <w:t xml:space="preserve"> “</w:t>
            </w:r>
            <w:proofErr w:type="spellStart"/>
            <w:r w:rsidRPr="00976117">
              <w:rPr>
                <w:lang w:val="en-US"/>
              </w:rPr>
              <w:t>Smurto</w:t>
            </w:r>
            <w:proofErr w:type="spellEnd"/>
            <w:r w:rsidRPr="00976117">
              <w:rPr>
                <w:lang w:val="en-US"/>
              </w:rPr>
              <w:t xml:space="preserve"> </w:t>
            </w:r>
            <w:proofErr w:type="spellStart"/>
            <w:r w:rsidRPr="00976117">
              <w:rPr>
                <w:lang w:val="en-US"/>
              </w:rPr>
              <w:t>ir</w:t>
            </w:r>
            <w:proofErr w:type="spellEnd"/>
            <w:r w:rsidRPr="00976117">
              <w:rPr>
                <w:lang w:val="en-US"/>
              </w:rPr>
              <w:t xml:space="preserve"> </w:t>
            </w:r>
            <w:proofErr w:type="spellStart"/>
            <w:r w:rsidRPr="00976117">
              <w:rPr>
                <w:lang w:val="en-US"/>
              </w:rPr>
              <w:t>patyčių</w:t>
            </w:r>
            <w:proofErr w:type="spellEnd"/>
            <w:r w:rsidRPr="00976117">
              <w:rPr>
                <w:lang w:val="en-US"/>
              </w:rPr>
              <w:t xml:space="preserve"> </w:t>
            </w:r>
            <w:proofErr w:type="spellStart"/>
            <w:r w:rsidRPr="00976117">
              <w:rPr>
                <w:lang w:val="en-US"/>
              </w:rPr>
              <w:t>prevencijos</w:t>
            </w:r>
            <w:proofErr w:type="spellEnd"/>
            <w:r w:rsidRPr="00976117">
              <w:rPr>
                <w:lang w:val="en-US"/>
              </w:rPr>
              <w:t xml:space="preserve">, </w:t>
            </w:r>
            <w:proofErr w:type="spellStart"/>
            <w:r w:rsidRPr="00976117">
              <w:rPr>
                <w:lang w:val="en-US"/>
              </w:rPr>
              <w:t>intervencijos</w:t>
            </w:r>
            <w:proofErr w:type="spellEnd"/>
            <w:r w:rsidRPr="00976117">
              <w:rPr>
                <w:lang w:val="en-US"/>
              </w:rPr>
              <w:t xml:space="preserve"> </w:t>
            </w:r>
            <w:proofErr w:type="spellStart"/>
            <w:r w:rsidRPr="00976117">
              <w:rPr>
                <w:lang w:val="en-US"/>
              </w:rPr>
              <w:t>ir</w:t>
            </w:r>
            <w:proofErr w:type="spellEnd"/>
            <w:r w:rsidRPr="00976117">
              <w:rPr>
                <w:lang w:val="en-US"/>
              </w:rPr>
              <w:t xml:space="preserve"> </w:t>
            </w:r>
            <w:proofErr w:type="spellStart"/>
            <w:r w:rsidRPr="00976117">
              <w:rPr>
                <w:lang w:val="en-US"/>
              </w:rPr>
              <w:t>stebėsenos</w:t>
            </w:r>
            <w:proofErr w:type="spellEnd"/>
            <w:r w:rsidRPr="00976117">
              <w:rPr>
                <w:lang w:val="en-US"/>
              </w:rPr>
              <w:t xml:space="preserve"> </w:t>
            </w:r>
            <w:proofErr w:type="spellStart"/>
            <w:r w:rsidRPr="00976117">
              <w:rPr>
                <w:lang w:val="en-US"/>
              </w:rPr>
              <w:t>tvarkos</w:t>
            </w:r>
            <w:proofErr w:type="spellEnd"/>
            <w:r w:rsidRPr="00976117">
              <w:rPr>
                <w:lang w:val="en-US"/>
              </w:rPr>
              <w:t xml:space="preserve"> </w:t>
            </w:r>
            <w:proofErr w:type="spellStart"/>
            <w:r w:rsidRPr="00976117">
              <w:rPr>
                <w:lang w:val="en-US"/>
              </w:rPr>
              <w:t>aprašą</w:t>
            </w:r>
            <w:proofErr w:type="spellEnd"/>
            <w:r w:rsidRPr="00976117">
              <w:rPr>
                <w:lang w:val="en-US"/>
              </w:rPr>
              <w:t xml:space="preserve">”. </w:t>
            </w:r>
            <w:proofErr w:type="spellStart"/>
            <w:r w:rsidRPr="00976117">
              <w:rPr>
                <w:lang w:val="en-US"/>
              </w:rPr>
              <w:t>Vykdyti</w:t>
            </w:r>
            <w:proofErr w:type="spellEnd"/>
            <w:r w:rsidRPr="00976117">
              <w:rPr>
                <w:lang w:val="en-US"/>
              </w:rPr>
              <w:t xml:space="preserve"> </w:t>
            </w:r>
            <w:proofErr w:type="spellStart"/>
            <w:r w:rsidRPr="00976117">
              <w:rPr>
                <w:lang w:val="en-US"/>
              </w:rPr>
              <w:t>tarptautinę</w:t>
            </w:r>
            <w:proofErr w:type="spellEnd"/>
            <w:r w:rsidRPr="00976117">
              <w:rPr>
                <w:lang w:val="en-US"/>
              </w:rPr>
              <w:t xml:space="preserve"> </w:t>
            </w:r>
            <w:proofErr w:type="spellStart"/>
            <w:r w:rsidRPr="00976117">
              <w:rPr>
                <w:lang w:val="en-US"/>
              </w:rPr>
              <w:t>socialinių</w:t>
            </w:r>
            <w:proofErr w:type="spellEnd"/>
            <w:r w:rsidRPr="00976117">
              <w:rPr>
                <w:lang w:val="en-US"/>
              </w:rPr>
              <w:t xml:space="preserve"> </w:t>
            </w:r>
            <w:proofErr w:type="spellStart"/>
            <w:r w:rsidRPr="00976117">
              <w:rPr>
                <w:lang w:val="en-US"/>
              </w:rPr>
              <w:t>įgūdžių</w:t>
            </w:r>
            <w:proofErr w:type="spellEnd"/>
            <w:r w:rsidRPr="00976117">
              <w:rPr>
                <w:lang w:val="en-US"/>
              </w:rPr>
              <w:t xml:space="preserve"> </w:t>
            </w:r>
            <w:proofErr w:type="spellStart"/>
            <w:r w:rsidRPr="00976117">
              <w:rPr>
                <w:lang w:val="en-US"/>
              </w:rPr>
              <w:t>programą</w:t>
            </w:r>
            <w:proofErr w:type="spellEnd"/>
            <w:r w:rsidRPr="00976117">
              <w:rPr>
                <w:lang w:val="en-US"/>
              </w:rPr>
              <w:t xml:space="preserve"> “</w:t>
            </w:r>
            <w:proofErr w:type="spellStart"/>
            <w:r w:rsidRPr="00976117">
              <w:rPr>
                <w:lang w:val="en-US"/>
              </w:rPr>
              <w:t>Zipio</w:t>
            </w:r>
            <w:proofErr w:type="spellEnd"/>
            <w:r w:rsidRPr="00976117">
              <w:rPr>
                <w:lang w:val="en-US"/>
              </w:rPr>
              <w:t xml:space="preserve"> </w:t>
            </w:r>
            <w:proofErr w:type="spellStart"/>
            <w:r w:rsidRPr="00976117">
              <w:rPr>
                <w:lang w:val="en-US"/>
              </w:rPr>
              <w:t>draugai</w:t>
            </w:r>
            <w:proofErr w:type="spellEnd"/>
            <w:r w:rsidRPr="00976117">
              <w:rPr>
                <w:lang w:val="en-US"/>
              </w:rPr>
              <w:t xml:space="preserve">”, </w:t>
            </w:r>
            <w:proofErr w:type="spellStart"/>
            <w:r w:rsidRPr="00976117">
              <w:rPr>
                <w:lang w:val="en-US"/>
              </w:rPr>
              <w:t>Socialinio-emocinio</w:t>
            </w:r>
            <w:proofErr w:type="spellEnd"/>
            <w:r w:rsidRPr="00976117">
              <w:rPr>
                <w:lang w:val="en-US"/>
              </w:rPr>
              <w:t xml:space="preserve"> </w:t>
            </w:r>
            <w:proofErr w:type="spellStart"/>
            <w:r w:rsidRPr="00976117">
              <w:rPr>
                <w:lang w:val="en-US"/>
              </w:rPr>
              <w:t>intelekto</w:t>
            </w:r>
            <w:proofErr w:type="spellEnd"/>
            <w:r w:rsidRPr="00976117">
              <w:rPr>
                <w:lang w:val="en-US"/>
              </w:rPr>
              <w:t xml:space="preserve"> </w:t>
            </w:r>
            <w:proofErr w:type="spellStart"/>
            <w:r w:rsidRPr="00976117">
              <w:rPr>
                <w:lang w:val="en-US"/>
              </w:rPr>
              <w:t>programą</w:t>
            </w:r>
            <w:proofErr w:type="spellEnd"/>
            <w:r w:rsidRPr="00976117">
              <w:rPr>
                <w:lang w:val="en-US"/>
              </w:rPr>
              <w:t xml:space="preserve"> “</w:t>
            </w:r>
            <w:proofErr w:type="spellStart"/>
            <w:r w:rsidRPr="00976117">
              <w:rPr>
                <w:lang w:val="en-US"/>
              </w:rPr>
              <w:t>Kimochis</w:t>
            </w:r>
            <w:proofErr w:type="spellEnd"/>
            <w:r w:rsidRPr="00976117">
              <w:rPr>
                <w:lang w:val="en-US"/>
              </w:rPr>
              <w:t>”</w:t>
            </w:r>
          </w:p>
          <w:p w:rsidR="009710AA" w:rsidRPr="00976117" w:rsidRDefault="009710AA" w:rsidP="009710AA">
            <w:pPr>
              <w:pStyle w:val="Betarp"/>
              <w:ind w:right="276"/>
              <w:rPr>
                <w:lang w:val="en-US"/>
              </w:rPr>
            </w:pPr>
            <w:r w:rsidRPr="00976117">
              <w:rPr>
                <w:lang w:val="en-US"/>
              </w:rPr>
              <w:t>2019-2021</w:t>
            </w:r>
          </w:p>
          <w:p w:rsidR="009710AA" w:rsidRPr="00976117" w:rsidRDefault="009710AA" w:rsidP="009710AA">
            <w:pPr>
              <w:pStyle w:val="Betarp"/>
              <w:ind w:right="276"/>
              <w:rPr>
                <w:lang w:val="en-US"/>
              </w:rPr>
            </w:pPr>
          </w:p>
          <w:p w:rsidR="009710AA" w:rsidRPr="00976117" w:rsidRDefault="009710AA" w:rsidP="009710AA">
            <w:pPr>
              <w:pStyle w:val="Betarp"/>
              <w:ind w:right="276"/>
              <w:rPr>
                <w:lang w:val="en-US"/>
              </w:rPr>
            </w:pPr>
            <w:proofErr w:type="spellStart"/>
            <w:r w:rsidRPr="00976117">
              <w:rPr>
                <w:lang w:val="en-US"/>
              </w:rPr>
              <w:t>Stiprės</w:t>
            </w:r>
            <w:proofErr w:type="spellEnd"/>
            <w:r w:rsidRPr="00976117">
              <w:rPr>
                <w:lang w:val="en-US"/>
              </w:rPr>
              <w:t xml:space="preserve"> </w:t>
            </w:r>
            <w:proofErr w:type="spellStart"/>
            <w:r w:rsidRPr="00976117">
              <w:rPr>
                <w:lang w:val="en-US"/>
              </w:rPr>
              <w:t>darbuotojų</w:t>
            </w:r>
            <w:proofErr w:type="spellEnd"/>
            <w:r w:rsidRPr="00976117">
              <w:rPr>
                <w:lang w:val="en-US"/>
              </w:rPr>
              <w:t xml:space="preserve"> </w:t>
            </w:r>
            <w:proofErr w:type="spellStart"/>
            <w:r w:rsidRPr="00976117">
              <w:rPr>
                <w:lang w:val="en-US"/>
              </w:rPr>
              <w:t>motyvacija</w:t>
            </w:r>
            <w:proofErr w:type="spellEnd"/>
            <w:r w:rsidRPr="00976117">
              <w:rPr>
                <w:lang w:val="en-US"/>
              </w:rPr>
              <w:t xml:space="preserve"> </w:t>
            </w:r>
            <w:proofErr w:type="spellStart"/>
            <w:r w:rsidRPr="00976117">
              <w:rPr>
                <w:lang w:val="en-US"/>
              </w:rPr>
              <w:lastRenderedPageBreak/>
              <w:t>priimti</w:t>
            </w:r>
            <w:proofErr w:type="spellEnd"/>
            <w:r w:rsidRPr="00976117">
              <w:rPr>
                <w:lang w:val="en-US"/>
              </w:rPr>
              <w:t xml:space="preserve"> </w:t>
            </w:r>
            <w:proofErr w:type="spellStart"/>
            <w:r w:rsidRPr="00976117">
              <w:rPr>
                <w:lang w:val="en-US"/>
              </w:rPr>
              <w:t>sprendimus</w:t>
            </w:r>
            <w:proofErr w:type="spellEnd"/>
            <w:r w:rsidRPr="00976117">
              <w:rPr>
                <w:lang w:val="en-US"/>
              </w:rPr>
              <w:t xml:space="preserve">, </w:t>
            </w:r>
            <w:proofErr w:type="spellStart"/>
            <w:r w:rsidRPr="00976117">
              <w:rPr>
                <w:lang w:val="en-US"/>
              </w:rPr>
              <w:t>dalyvauti</w:t>
            </w:r>
            <w:proofErr w:type="spellEnd"/>
            <w:r w:rsidRPr="00976117">
              <w:rPr>
                <w:lang w:val="en-US"/>
              </w:rPr>
              <w:t xml:space="preserve"> </w:t>
            </w:r>
            <w:proofErr w:type="spellStart"/>
            <w:r w:rsidRPr="00976117">
              <w:rPr>
                <w:lang w:val="en-US"/>
              </w:rPr>
              <w:t>įstaigos</w:t>
            </w:r>
            <w:proofErr w:type="spellEnd"/>
            <w:r w:rsidRPr="00976117">
              <w:rPr>
                <w:lang w:val="en-US"/>
              </w:rPr>
              <w:t xml:space="preserve"> </w:t>
            </w:r>
            <w:proofErr w:type="spellStart"/>
            <w:r w:rsidRPr="00976117">
              <w:rPr>
                <w:lang w:val="en-US"/>
              </w:rPr>
              <w:t>veikloje</w:t>
            </w:r>
            <w:proofErr w:type="spellEnd"/>
          </w:p>
          <w:p w:rsidR="0050349C" w:rsidRPr="00976117" w:rsidRDefault="0050349C" w:rsidP="009710AA">
            <w:pPr>
              <w:pStyle w:val="Betarp"/>
              <w:ind w:right="276"/>
              <w:rPr>
                <w:lang w:val="en-US"/>
              </w:rPr>
            </w:pPr>
          </w:p>
          <w:p w:rsidR="009710AA" w:rsidRPr="00976117" w:rsidRDefault="009710AA" w:rsidP="009710AA">
            <w:pPr>
              <w:pStyle w:val="Betarp"/>
              <w:ind w:right="276"/>
              <w:rPr>
                <w:lang w:val="en-US"/>
              </w:rPr>
            </w:pPr>
            <w:proofErr w:type="spellStart"/>
            <w:r w:rsidRPr="00976117">
              <w:rPr>
                <w:lang w:val="en-US"/>
              </w:rPr>
              <w:t>Augs</w:t>
            </w:r>
            <w:proofErr w:type="spellEnd"/>
            <w:r w:rsidRPr="00976117">
              <w:rPr>
                <w:lang w:val="en-US"/>
              </w:rPr>
              <w:t xml:space="preserve"> </w:t>
            </w:r>
            <w:proofErr w:type="spellStart"/>
            <w:r w:rsidRPr="00976117">
              <w:rPr>
                <w:lang w:val="en-US"/>
              </w:rPr>
              <w:t>bendruomenės</w:t>
            </w:r>
            <w:proofErr w:type="spellEnd"/>
            <w:r w:rsidRPr="00976117">
              <w:rPr>
                <w:lang w:val="en-US"/>
              </w:rPr>
              <w:t xml:space="preserve"> </w:t>
            </w:r>
            <w:proofErr w:type="spellStart"/>
            <w:r w:rsidRPr="00976117">
              <w:rPr>
                <w:lang w:val="en-US"/>
              </w:rPr>
              <w:t>narių</w:t>
            </w:r>
            <w:proofErr w:type="spellEnd"/>
            <w:r w:rsidRPr="00976117">
              <w:rPr>
                <w:lang w:val="en-US"/>
              </w:rPr>
              <w:t xml:space="preserve"> </w:t>
            </w:r>
            <w:proofErr w:type="spellStart"/>
            <w:r w:rsidRPr="00976117">
              <w:rPr>
                <w:lang w:val="en-US"/>
              </w:rPr>
              <w:t>įsitraukimas</w:t>
            </w:r>
            <w:proofErr w:type="spellEnd"/>
            <w:r w:rsidRPr="00976117">
              <w:rPr>
                <w:lang w:val="en-US"/>
              </w:rPr>
              <w:t xml:space="preserve"> į </w:t>
            </w:r>
            <w:proofErr w:type="spellStart"/>
            <w:r w:rsidRPr="00976117">
              <w:rPr>
                <w:lang w:val="en-US"/>
              </w:rPr>
              <w:t>darželio</w:t>
            </w:r>
            <w:proofErr w:type="spellEnd"/>
            <w:r w:rsidRPr="00976117">
              <w:rPr>
                <w:lang w:val="en-US"/>
              </w:rPr>
              <w:t xml:space="preserve"> </w:t>
            </w:r>
            <w:proofErr w:type="spellStart"/>
            <w:r w:rsidRPr="00976117">
              <w:rPr>
                <w:lang w:val="en-US"/>
              </w:rPr>
              <w:t>organizuojamas</w:t>
            </w:r>
            <w:proofErr w:type="spellEnd"/>
            <w:r w:rsidRPr="00976117">
              <w:rPr>
                <w:lang w:val="en-US"/>
              </w:rPr>
              <w:t xml:space="preserve"> </w:t>
            </w:r>
            <w:proofErr w:type="spellStart"/>
            <w:r w:rsidRPr="00976117">
              <w:rPr>
                <w:lang w:val="en-US"/>
              </w:rPr>
              <w:t>veiklas</w:t>
            </w:r>
            <w:proofErr w:type="spellEnd"/>
          </w:p>
          <w:p w:rsidR="009710AA" w:rsidRPr="00976117" w:rsidRDefault="009710AA" w:rsidP="009710AA">
            <w:pPr>
              <w:pStyle w:val="Betarp"/>
              <w:ind w:right="276"/>
              <w:rPr>
                <w:lang w:val="en-US"/>
              </w:rPr>
            </w:pPr>
            <w:r w:rsidRPr="00976117">
              <w:rPr>
                <w:lang w:val="en-US"/>
              </w:rPr>
              <w:t>2019-2021</w:t>
            </w:r>
          </w:p>
        </w:tc>
        <w:tc>
          <w:tcPr>
            <w:tcW w:w="1559" w:type="dxa"/>
            <w:shd w:val="clear" w:color="auto" w:fill="auto"/>
          </w:tcPr>
          <w:p w:rsidR="009710AA" w:rsidRPr="00976117" w:rsidRDefault="009710AA" w:rsidP="009710AA">
            <w:pPr>
              <w:pStyle w:val="Betarp"/>
              <w:jc w:val="center"/>
            </w:pPr>
            <w:r w:rsidRPr="00976117">
              <w:lastRenderedPageBreak/>
              <w:t xml:space="preserve">500 </w:t>
            </w:r>
            <w:proofErr w:type="spellStart"/>
            <w:r w:rsidRPr="00976117">
              <w:t>Eur</w:t>
            </w:r>
            <w:proofErr w:type="spellEnd"/>
          </w:p>
          <w:p w:rsidR="009710AA" w:rsidRPr="00976117" w:rsidRDefault="009710AA" w:rsidP="009710AA">
            <w:pPr>
              <w:pStyle w:val="Betarp"/>
              <w:jc w:val="center"/>
            </w:pPr>
            <w:r w:rsidRPr="00976117">
              <w:t>Mokymo lėšos</w:t>
            </w: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r w:rsidRPr="00976117">
              <w:t>-</w:t>
            </w:r>
          </w:p>
        </w:tc>
        <w:tc>
          <w:tcPr>
            <w:tcW w:w="1701" w:type="dxa"/>
            <w:shd w:val="clear" w:color="auto" w:fill="auto"/>
          </w:tcPr>
          <w:p w:rsidR="009710AA" w:rsidRPr="00976117" w:rsidRDefault="009710AA" w:rsidP="009710AA">
            <w:pPr>
              <w:pStyle w:val="Betarp"/>
              <w:jc w:val="center"/>
            </w:pPr>
            <w:r w:rsidRPr="00976117">
              <w:t xml:space="preserve">Bendruomenės narių dalis, užimta papildomo ugdymo veiklomis nuo bendro jų skaičiaus švietimo įstaigoje </w:t>
            </w:r>
            <w:r w:rsidR="00040B27">
              <w:t>(procentais)</w:t>
            </w: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tc>
        <w:tc>
          <w:tcPr>
            <w:tcW w:w="1134" w:type="dxa"/>
            <w:shd w:val="clear" w:color="auto" w:fill="auto"/>
          </w:tcPr>
          <w:p w:rsidR="009710AA" w:rsidRPr="00976117" w:rsidRDefault="009710AA" w:rsidP="009710AA">
            <w:pPr>
              <w:pStyle w:val="Betarp"/>
              <w:jc w:val="center"/>
            </w:pPr>
            <w:r w:rsidRPr="00976117">
              <w:t>50</w:t>
            </w: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tc>
        <w:tc>
          <w:tcPr>
            <w:tcW w:w="1134" w:type="dxa"/>
            <w:shd w:val="clear" w:color="auto" w:fill="auto"/>
          </w:tcPr>
          <w:p w:rsidR="009710AA" w:rsidRPr="00976117" w:rsidRDefault="009710AA" w:rsidP="009710AA">
            <w:pPr>
              <w:pStyle w:val="Betarp"/>
              <w:jc w:val="center"/>
            </w:pPr>
            <w:r w:rsidRPr="00976117">
              <w:t>60</w:t>
            </w: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tc>
        <w:tc>
          <w:tcPr>
            <w:tcW w:w="1163" w:type="dxa"/>
            <w:shd w:val="clear" w:color="auto" w:fill="auto"/>
          </w:tcPr>
          <w:p w:rsidR="009710AA" w:rsidRPr="00976117" w:rsidRDefault="009710AA" w:rsidP="009710AA">
            <w:pPr>
              <w:pStyle w:val="Betarp"/>
              <w:jc w:val="center"/>
            </w:pPr>
            <w:r w:rsidRPr="00976117">
              <w:lastRenderedPageBreak/>
              <w:t>70</w:t>
            </w: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p w:rsidR="009710AA" w:rsidRPr="00976117" w:rsidRDefault="009710AA" w:rsidP="009710AA">
            <w:pPr>
              <w:pStyle w:val="Betarp"/>
              <w:jc w:val="center"/>
            </w:pPr>
          </w:p>
        </w:tc>
      </w:tr>
    </w:tbl>
    <w:p w:rsidR="00BD41D6" w:rsidRDefault="00BD41D6" w:rsidP="00BD41D6">
      <w:pPr>
        <w:pStyle w:val="Betarp"/>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6"/>
        <w:gridCol w:w="1701"/>
        <w:gridCol w:w="2410"/>
        <w:gridCol w:w="1559"/>
        <w:gridCol w:w="1730"/>
        <w:gridCol w:w="1105"/>
        <w:gridCol w:w="1134"/>
        <w:gridCol w:w="1134"/>
      </w:tblGrid>
      <w:tr w:rsidR="006F06B0" w:rsidRPr="006F06B0" w:rsidTr="00976117">
        <w:tc>
          <w:tcPr>
            <w:tcW w:w="15168" w:type="dxa"/>
            <w:gridSpan w:val="9"/>
            <w:shd w:val="clear" w:color="auto" w:fill="D0CECE" w:themeFill="background2" w:themeFillShade="E6"/>
          </w:tcPr>
          <w:p w:rsidR="006F06B0" w:rsidRPr="006F06B0" w:rsidRDefault="00940CCF" w:rsidP="00BD41D6">
            <w:pPr>
              <w:jc w:val="both"/>
              <w:rPr>
                <w:b/>
              </w:rPr>
            </w:pPr>
            <w:r>
              <w:rPr>
                <w:b/>
              </w:rPr>
              <w:t>3 t</w:t>
            </w:r>
            <w:r w:rsidR="006F06B0" w:rsidRPr="006F06B0">
              <w:rPr>
                <w:b/>
              </w:rPr>
              <w:t xml:space="preserve">ikslas – </w:t>
            </w:r>
            <w:r>
              <w:rPr>
                <w:b/>
              </w:rPr>
              <w:t>pagerinti</w:t>
            </w:r>
            <w:r w:rsidR="006F06B0" w:rsidRPr="006F06B0">
              <w:rPr>
                <w:b/>
              </w:rPr>
              <w:t xml:space="preserve"> ugdymo(</w:t>
            </w:r>
            <w:proofErr w:type="spellStart"/>
            <w:r w:rsidR="006F06B0" w:rsidRPr="006F06B0">
              <w:rPr>
                <w:b/>
              </w:rPr>
              <w:t>si</w:t>
            </w:r>
            <w:proofErr w:type="spellEnd"/>
            <w:r w:rsidR="006F06B0" w:rsidRPr="006F06B0">
              <w:rPr>
                <w:b/>
              </w:rPr>
              <w:t>) aplinką</w:t>
            </w:r>
            <w:r w:rsidR="000B11E2">
              <w:rPr>
                <w:b/>
              </w:rPr>
              <w:t>, atnaujinant vidaus ir lauko edukacines erdves.</w:t>
            </w:r>
          </w:p>
        </w:tc>
      </w:tr>
      <w:tr w:rsidR="006F06B0" w:rsidRPr="006F06B0" w:rsidTr="009B486A">
        <w:trPr>
          <w:trHeight w:val="519"/>
        </w:trPr>
        <w:tc>
          <w:tcPr>
            <w:tcW w:w="2269" w:type="dxa"/>
            <w:tcBorders>
              <w:bottom w:val="nil"/>
            </w:tcBorders>
            <w:shd w:val="clear" w:color="auto" w:fill="auto"/>
          </w:tcPr>
          <w:p w:rsidR="006F06B0" w:rsidRPr="006F06B0" w:rsidRDefault="006F06B0" w:rsidP="00BD41D6">
            <w:pPr>
              <w:jc w:val="center"/>
              <w:rPr>
                <w:b/>
              </w:rPr>
            </w:pPr>
            <w:r w:rsidRPr="006F06B0">
              <w:rPr>
                <w:b/>
              </w:rPr>
              <w:t>Uždaviniai</w:t>
            </w:r>
          </w:p>
        </w:tc>
        <w:tc>
          <w:tcPr>
            <w:tcW w:w="2126" w:type="dxa"/>
            <w:tcBorders>
              <w:bottom w:val="nil"/>
            </w:tcBorders>
            <w:shd w:val="clear" w:color="auto" w:fill="auto"/>
          </w:tcPr>
          <w:p w:rsidR="006F06B0" w:rsidRPr="006F06B0" w:rsidRDefault="006F06B0" w:rsidP="00BD41D6">
            <w:pPr>
              <w:jc w:val="center"/>
              <w:rPr>
                <w:b/>
              </w:rPr>
            </w:pPr>
            <w:r w:rsidRPr="006F06B0">
              <w:rPr>
                <w:b/>
              </w:rPr>
              <w:t>Priemonės pavadinimas</w:t>
            </w:r>
          </w:p>
        </w:tc>
        <w:tc>
          <w:tcPr>
            <w:tcW w:w="1701" w:type="dxa"/>
            <w:tcBorders>
              <w:bottom w:val="nil"/>
            </w:tcBorders>
            <w:shd w:val="clear" w:color="auto" w:fill="auto"/>
          </w:tcPr>
          <w:p w:rsidR="006F06B0" w:rsidRPr="006F06B0" w:rsidRDefault="006F06B0" w:rsidP="00BD41D6">
            <w:pPr>
              <w:jc w:val="center"/>
              <w:rPr>
                <w:b/>
              </w:rPr>
            </w:pPr>
            <w:r w:rsidRPr="006F06B0">
              <w:rPr>
                <w:b/>
              </w:rPr>
              <w:t>Vykdytojai</w:t>
            </w:r>
          </w:p>
        </w:tc>
        <w:tc>
          <w:tcPr>
            <w:tcW w:w="2410" w:type="dxa"/>
            <w:tcBorders>
              <w:bottom w:val="nil"/>
            </w:tcBorders>
            <w:shd w:val="clear" w:color="auto" w:fill="auto"/>
          </w:tcPr>
          <w:p w:rsidR="006F06B0" w:rsidRPr="006F06B0" w:rsidRDefault="006F06B0" w:rsidP="00BD41D6">
            <w:pPr>
              <w:jc w:val="center"/>
              <w:rPr>
                <w:b/>
              </w:rPr>
            </w:pPr>
            <w:r w:rsidRPr="006F06B0">
              <w:rPr>
                <w:b/>
              </w:rPr>
              <w:t>Planuojami rezultatai ir jų laikas</w:t>
            </w:r>
          </w:p>
        </w:tc>
        <w:tc>
          <w:tcPr>
            <w:tcW w:w="1559" w:type="dxa"/>
            <w:tcBorders>
              <w:bottom w:val="nil"/>
            </w:tcBorders>
            <w:shd w:val="clear" w:color="auto" w:fill="auto"/>
          </w:tcPr>
          <w:p w:rsidR="006F06B0" w:rsidRPr="006F06B0" w:rsidRDefault="006F06B0" w:rsidP="00BD41D6">
            <w:pPr>
              <w:jc w:val="center"/>
              <w:rPr>
                <w:b/>
              </w:rPr>
            </w:pPr>
            <w:r w:rsidRPr="006F06B0">
              <w:rPr>
                <w:b/>
              </w:rPr>
              <w:t>Lėšų poreikis ir numatomi finansavimo šaltiniai</w:t>
            </w:r>
          </w:p>
        </w:tc>
        <w:tc>
          <w:tcPr>
            <w:tcW w:w="5103" w:type="dxa"/>
            <w:gridSpan w:val="4"/>
            <w:shd w:val="clear" w:color="auto" w:fill="auto"/>
          </w:tcPr>
          <w:p w:rsidR="006F06B0" w:rsidRPr="006F06B0" w:rsidRDefault="006F06B0" w:rsidP="00BD41D6">
            <w:pPr>
              <w:jc w:val="center"/>
              <w:rPr>
                <w:b/>
              </w:rPr>
            </w:pPr>
            <w:r w:rsidRPr="006F06B0">
              <w:rPr>
                <w:b/>
              </w:rPr>
              <w:t>Rezultato vertinimo kriterijus</w:t>
            </w:r>
          </w:p>
          <w:p w:rsidR="006F06B0" w:rsidRPr="006F06B0" w:rsidRDefault="006F06B0" w:rsidP="00BD41D6">
            <w:pPr>
              <w:jc w:val="center"/>
              <w:rPr>
                <w:b/>
                <w:i/>
              </w:rPr>
            </w:pPr>
            <w:r w:rsidRPr="006F06B0">
              <w:rPr>
                <w:b/>
                <w:i/>
              </w:rPr>
              <w:t>(Strateginio planavimo sistemoje esantys ir kiti kriterijai)</w:t>
            </w:r>
          </w:p>
        </w:tc>
      </w:tr>
      <w:tr w:rsidR="006F06B0" w:rsidRPr="006F06B0" w:rsidTr="009B486A">
        <w:tc>
          <w:tcPr>
            <w:tcW w:w="2269" w:type="dxa"/>
            <w:tcBorders>
              <w:top w:val="nil"/>
            </w:tcBorders>
            <w:shd w:val="clear" w:color="auto" w:fill="auto"/>
          </w:tcPr>
          <w:p w:rsidR="006F06B0" w:rsidRPr="006F06B0" w:rsidRDefault="006F06B0" w:rsidP="00BD41D6">
            <w:pPr>
              <w:jc w:val="center"/>
              <w:rPr>
                <w:b/>
              </w:rPr>
            </w:pPr>
          </w:p>
        </w:tc>
        <w:tc>
          <w:tcPr>
            <w:tcW w:w="2126" w:type="dxa"/>
            <w:tcBorders>
              <w:top w:val="nil"/>
            </w:tcBorders>
            <w:shd w:val="clear" w:color="auto" w:fill="auto"/>
          </w:tcPr>
          <w:p w:rsidR="006F06B0" w:rsidRPr="006F06B0" w:rsidRDefault="006F06B0" w:rsidP="00BD41D6">
            <w:pPr>
              <w:jc w:val="center"/>
              <w:rPr>
                <w:b/>
              </w:rPr>
            </w:pPr>
          </w:p>
        </w:tc>
        <w:tc>
          <w:tcPr>
            <w:tcW w:w="1701" w:type="dxa"/>
            <w:tcBorders>
              <w:top w:val="nil"/>
            </w:tcBorders>
            <w:shd w:val="clear" w:color="auto" w:fill="auto"/>
          </w:tcPr>
          <w:p w:rsidR="006F06B0" w:rsidRPr="006F06B0" w:rsidRDefault="006F06B0" w:rsidP="00BD41D6">
            <w:pPr>
              <w:jc w:val="center"/>
              <w:rPr>
                <w:b/>
              </w:rPr>
            </w:pPr>
          </w:p>
        </w:tc>
        <w:tc>
          <w:tcPr>
            <w:tcW w:w="2410" w:type="dxa"/>
            <w:tcBorders>
              <w:top w:val="nil"/>
            </w:tcBorders>
            <w:shd w:val="clear" w:color="auto" w:fill="auto"/>
          </w:tcPr>
          <w:p w:rsidR="006F06B0" w:rsidRPr="006F06B0" w:rsidRDefault="006F06B0" w:rsidP="00BD41D6">
            <w:pPr>
              <w:jc w:val="center"/>
              <w:rPr>
                <w:b/>
              </w:rPr>
            </w:pPr>
          </w:p>
        </w:tc>
        <w:tc>
          <w:tcPr>
            <w:tcW w:w="1559" w:type="dxa"/>
            <w:tcBorders>
              <w:top w:val="nil"/>
            </w:tcBorders>
            <w:shd w:val="clear" w:color="auto" w:fill="auto"/>
          </w:tcPr>
          <w:p w:rsidR="006F06B0" w:rsidRPr="006F06B0" w:rsidRDefault="006F06B0" w:rsidP="00BD41D6">
            <w:pPr>
              <w:jc w:val="center"/>
              <w:rPr>
                <w:b/>
              </w:rPr>
            </w:pPr>
          </w:p>
        </w:tc>
        <w:tc>
          <w:tcPr>
            <w:tcW w:w="1730" w:type="dxa"/>
            <w:shd w:val="clear" w:color="auto" w:fill="auto"/>
          </w:tcPr>
          <w:p w:rsidR="006F06B0" w:rsidRPr="006F06B0" w:rsidRDefault="009B486A" w:rsidP="00BD41D6">
            <w:pPr>
              <w:jc w:val="center"/>
              <w:rPr>
                <w:b/>
              </w:rPr>
            </w:pPr>
            <w:r>
              <w:rPr>
                <w:b/>
              </w:rPr>
              <w:t>Pavadinimas</w:t>
            </w:r>
            <w:r w:rsidR="006F06B0" w:rsidRPr="006F06B0">
              <w:rPr>
                <w:b/>
              </w:rPr>
              <w:t>, mato vnt.</w:t>
            </w:r>
          </w:p>
        </w:tc>
        <w:tc>
          <w:tcPr>
            <w:tcW w:w="1105" w:type="dxa"/>
            <w:shd w:val="clear" w:color="auto" w:fill="auto"/>
          </w:tcPr>
          <w:p w:rsidR="006F06B0" w:rsidRPr="006F06B0" w:rsidRDefault="006F06B0" w:rsidP="00BD41D6">
            <w:pPr>
              <w:jc w:val="center"/>
              <w:rPr>
                <w:b/>
              </w:rPr>
            </w:pPr>
            <w:r w:rsidRPr="006F06B0">
              <w:rPr>
                <w:b/>
              </w:rPr>
              <w:t>2019 m.</w:t>
            </w:r>
          </w:p>
        </w:tc>
        <w:tc>
          <w:tcPr>
            <w:tcW w:w="1134" w:type="dxa"/>
            <w:shd w:val="clear" w:color="auto" w:fill="auto"/>
          </w:tcPr>
          <w:p w:rsidR="006F06B0" w:rsidRPr="006F06B0" w:rsidRDefault="006F06B0" w:rsidP="00BD41D6">
            <w:pPr>
              <w:jc w:val="center"/>
              <w:rPr>
                <w:b/>
              </w:rPr>
            </w:pPr>
            <w:r w:rsidRPr="006F06B0">
              <w:rPr>
                <w:b/>
              </w:rPr>
              <w:t>2020 m.</w:t>
            </w:r>
          </w:p>
        </w:tc>
        <w:tc>
          <w:tcPr>
            <w:tcW w:w="1134" w:type="dxa"/>
            <w:shd w:val="clear" w:color="auto" w:fill="auto"/>
          </w:tcPr>
          <w:p w:rsidR="006F06B0" w:rsidRPr="006F06B0" w:rsidRDefault="006F06B0" w:rsidP="00BD41D6">
            <w:pPr>
              <w:jc w:val="center"/>
              <w:rPr>
                <w:b/>
              </w:rPr>
            </w:pPr>
            <w:r w:rsidRPr="006F06B0">
              <w:rPr>
                <w:b/>
              </w:rPr>
              <w:t>2021 m.</w:t>
            </w:r>
          </w:p>
        </w:tc>
      </w:tr>
      <w:tr w:rsidR="006F06B0" w:rsidRPr="006F06B0" w:rsidTr="009B486A">
        <w:tc>
          <w:tcPr>
            <w:tcW w:w="2269" w:type="dxa"/>
            <w:shd w:val="clear" w:color="auto" w:fill="auto"/>
          </w:tcPr>
          <w:p w:rsidR="006F06B0" w:rsidRPr="006F06B0" w:rsidRDefault="006F06B0" w:rsidP="00EB1C90">
            <w:r w:rsidRPr="006F06B0">
              <w:t>3.1.</w:t>
            </w:r>
            <w:r w:rsidR="003F62C4">
              <w:t xml:space="preserve"> </w:t>
            </w:r>
            <w:r w:rsidRPr="006F06B0">
              <w:t xml:space="preserve">Sukurti </w:t>
            </w:r>
            <w:r w:rsidR="003F62C4">
              <w:t xml:space="preserve">naujas </w:t>
            </w:r>
            <w:r w:rsidRPr="006F06B0">
              <w:t>edukacines zonas netradicinėse erdvėse</w:t>
            </w:r>
            <w:r w:rsidR="000B15D5">
              <w:t>, pritaikant jas papildomai ugdymo(</w:t>
            </w:r>
            <w:proofErr w:type="spellStart"/>
            <w:r w:rsidR="000B15D5">
              <w:t>si</w:t>
            </w:r>
            <w:proofErr w:type="spellEnd"/>
            <w:r w:rsidR="000B15D5">
              <w:t>) veiklai</w:t>
            </w:r>
          </w:p>
        </w:tc>
        <w:tc>
          <w:tcPr>
            <w:tcW w:w="2126" w:type="dxa"/>
            <w:shd w:val="clear" w:color="auto" w:fill="auto"/>
          </w:tcPr>
          <w:p w:rsidR="006F06B0" w:rsidRPr="006F06B0" w:rsidRDefault="006F06B0" w:rsidP="00EB1C90">
            <w:r w:rsidRPr="006F06B0">
              <w:t>3.1.1.Edukacinių zonų įkūrimas tambūrų patalpose</w:t>
            </w:r>
          </w:p>
          <w:p w:rsidR="006F06B0" w:rsidRPr="006F06B0" w:rsidRDefault="006F06B0" w:rsidP="00EB1C90">
            <w:r w:rsidRPr="006F06B0">
              <w:t>3.1.2.Sporto aikštyno įrengimas</w:t>
            </w:r>
          </w:p>
          <w:p w:rsidR="006F06B0" w:rsidRPr="006F06B0" w:rsidRDefault="006F06B0" w:rsidP="00EB1C90">
            <w:r w:rsidRPr="006F06B0">
              <w:t>3.1.3.Estetinės erdvės lauke sukūrimas pritaikant ją edukacinei veiklai</w:t>
            </w:r>
          </w:p>
        </w:tc>
        <w:tc>
          <w:tcPr>
            <w:tcW w:w="1701" w:type="dxa"/>
            <w:shd w:val="clear" w:color="auto" w:fill="auto"/>
          </w:tcPr>
          <w:p w:rsidR="006F06B0" w:rsidRPr="006F06B0" w:rsidRDefault="006F06B0" w:rsidP="00EB1C90">
            <w:r w:rsidRPr="006F06B0">
              <w:t>Direktorė,</w:t>
            </w:r>
          </w:p>
          <w:p w:rsidR="006F06B0" w:rsidRPr="006F06B0" w:rsidRDefault="006F06B0" w:rsidP="00EB1C90">
            <w:r w:rsidRPr="006F06B0">
              <w:t>direktorės pavaduotoja ugdymui</w:t>
            </w:r>
          </w:p>
          <w:p w:rsidR="006F06B0" w:rsidRPr="006F06B0" w:rsidRDefault="006F06B0" w:rsidP="00EB1C90">
            <w:r w:rsidRPr="006F06B0">
              <w:t>direktorės pavaduotoja ūkio</w:t>
            </w:r>
          </w:p>
          <w:p w:rsidR="006F06B0" w:rsidRPr="006F06B0" w:rsidRDefault="006F06B0" w:rsidP="00EB1C90">
            <w:r w:rsidRPr="006F06B0">
              <w:t>reikalams</w:t>
            </w:r>
          </w:p>
        </w:tc>
        <w:tc>
          <w:tcPr>
            <w:tcW w:w="2410" w:type="dxa"/>
            <w:shd w:val="clear" w:color="auto" w:fill="auto"/>
          </w:tcPr>
          <w:p w:rsidR="006F06B0" w:rsidRPr="006F06B0" w:rsidRDefault="006F06B0" w:rsidP="00EB1C90">
            <w:r w:rsidRPr="006F06B0">
              <w:t>Sukurtos naujos edukacinės zonos netradicinėse erdvėse</w:t>
            </w:r>
          </w:p>
          <w:p w:rsidR="006F06B0" w:rsidRPr="006F06B0" w:rsidRDefault="006F06B0" w:rsidP="00EB1C90">
            <w:r w:rsidRPr="006F06B0">
              <w:t>2019-2021 m.</w:t>
            </w:r>
          </w:p>
        </w:tc>
        <w:tc>
          <w:tcPr>
            <w:tcW w:w="1559" w:type="dxa"/>
            <w:shd w:val="clear" w:color="auto" w:fill="auto"/>
          </w:tcPr>
          <w:p w:rsidR="006F06B0" w:rsidRPr="006F06B0" w:rsidRDefault="00EB1C90" w:rsidP="000B15D5">
            <w:pPr>
              <w:jc w:val="center"/>
            </w:pPr>
            <w:r>
              <w:t xml:space="preserve">25 000 </w:t>
            </w:r>
            <w:proofErr w:type="spellStart"/>
            <w:r w:rsidR="000B15D5">
              <w:t>Eur</w:t>
            </w:r>
            <w:proofErr w:type="spellEnd"/>
          </w:p>
          <w:p w:rsidR="006F06B0" w:rsidRPr="006F06B0" w:rsidRDefault="00EB1C90" w:rsidP="000B15D5">
            <w:pPr>
              <w:jc w:val="center"/>
            </w:pPr>
            <w:r>
              <w:t>Savivaldybės lėšos</w:t>
            </w:r>
          </w:p>
          <w:p w:rsidR="006F06B0" w:rsidRDefault="00EB1C90" w:rsidP="000B15D5">
            <w:pPr>
              <w:jc w:val="center"/>
            </w:pPr>
            <w:r>
              <w:t>15</w:t>
            </w:r>
            <w:r w:rsidR="000B15D5">
              <w:t> </w:t>
            </w:r>
            <w:r>
              <w:t>000</w:t>
            </w:r>
          </w:p>
          <w:p w:rsidR="000B15D5" w:rsidRPr="006F06B0" w:rsidRDefault="000B15D5" w:rsidP="000B15D5">
            <w:pPr>
              <w:jc w:val="center"/>
            </w:pPr>
            <w:r w:rsidRPr="000B15D5">
              <w:t>Savivaldybės lėšos</w:t>
            </w:r>
          </w:p>
          <w:p w:rsidR="006F06B0" w:rsidRDefault="00EB1C90" w:rsidP="000B15D5">
            <w:pPr>
              <w:jc w:val="center"/>
            </w:pPr>
            <w:r>
              <w:t>13</w:t>
            </w:r>
            <w:r w:rsidR="000B15D5">
              <w:t> </w:t>
            </w:r>
            <w:r>
              <w:t>000</w:t>
            </w:r>
          </w:p>
          <w:p w:rsidR="000B15D5" w:rsidRPr="006F06B0" w:rsidRDefault="000B15D5" w:rsidP="000B15D5">
            <w:pPr>
              <w:jc w:val="center"/>
            </w:pPr>
            <w:r w:rsidRPr="000B15D5">
              <w:t>Savivaldybės lėšos</w:t>
            </w:r>
          </w:p>
          <w:p w:rsidR="006F06B0" w:rsidRPr="006F06B0" w:rsidRDefault="006F06B0" w:rsidP="00BD41D6">
            <w:pPr>
              <w:jc w:val="center"/>
            </w:pPr>
          </w:p>
        </w:tc>
        <w:tc>
          <w:tcPr>
            <w:tcW w:w="1730" w:type="dxa"/>
            <w:shd w:val="clear" w:color="auto" w:fill="auto"/>
          </w:tcPr>
          <w:p w:rsidR="006F06B0" w:rsidRPr="006F06B0" w:rsidRDefault="006F06B0" w:rsidP="00BD41D6">
            <w:pPr>
              <w:jc w:val="center"/>
            </w:pPr>
            <w:r w:rsidRPr="006F06B0">
              <w:t>Atlikti darbai</w:t>
            </w:r>
          </w:p>
          <w:p w:rsidR="006F06B0" w:rsidRPr="006F06B0" w:rsidRDefault="006F06B0" w:rsidP="00BD41D6">
            <w:pPr>
              <w:jc w:val="center"/>
            </w:pPr>
            <w:r w:rsidRPr="006F06B0">
              <w:t>(procentais)</w:t>
            </w:r>
          </w:p>
        </w:tc>
        <w:tc>
          <w:tcPr>
            <w:tcW w:w="1105" w:type="dxa"/>
            <w:shd w:val="clear" w:color="auto" w:fill="auto"/>
          </w:tcPr>
          <w:p w:rsidR="006F06B0" w:rsidRPr="006F06B0" w:rsidRDefault="006F06B0" w:rsidP="00BD41D6">
            <w:pPr>
              <w:jc w:val="center"/>
            </w:pPr>
            <w:r w:rsidRPr="006F06B0">
              <w:t>25</w:t>
            </w:r>
          </w:p>
        </w:tc>
        <w:tc>
          <w:tcPr>
            <w:tcW w:w="1134" w:type="dxa"/>
            <w:shd w:val="clear" w:color="auto" w:fill="auto"/>
          </w:tcPr>
          <w:p w:rsidR="006F06B0" w:rsidRPr="006F06B0" w:rsidRDefault="006F06B0" w:rsidP="00BD41D6">
            <w:pPr>
              <w:jc w:val="center"/>
            </w:pPr>
            <w:r w:rsidRPr="006F06B0">
              <w:t>50</w:t>
            </w:r>
          </w:p>
        </w:tc>
        <w:tc>
          <w:tcPr>
            <w:tcW w:w="1134" w:type="dxa"/>
            <w:shd w:val="clear" w:color="auto" w:fill="auto"/>
          </w:tcPr>
          <w:p w:rsidR="006F06B0" w:rsidRPr="006F06B0" w:rsidRDefault="006F06B0" w:rsidP="00BD41D6">
            <w:pPr>
              <w:jc w:val="center"/>
            </w:pPr>
            <w:r w:rsidRPr="006F06B0">
              <w:t>100</w:t>
            </w:r>
          </w:p>
        </w:tc>
      </w:tr>
      <w:tr w:rsidR="006F06B0" w:rsidRPr="006F06B0" w:rsidTr="009B486A">
        <w:trPr>
          <w:trHeight w:val="987"/>
        </w:trPr>
        <w:tc>
          <w:tcPr>
            <w:tcW w:w="2269" w:type="dxa"/>
            <w:shd w:val="clear" w:color="auto" w:fill="auto"/>
          </w:tcPr>
          <w:p w:rsidR="006F06B0" w:rsidRPr="006F06B0" w:rsidRDefault="006F06B0" w:rsidP="00EB1C90">
            <w:r w:rsidRPr="006F06B0">
              <w:t>3.2</w:t>
            </w:r>
            <w:r w:rsidRPr="00497B20">
              <w:t>.</w:t>
            </w:r>
            <w:r w:rsidR="003F62C4" w:rsidRPr="00497B20">
              <w:t xml:space="preserve"> </w:t>
            </w:r>
            <w:r w:rsidR="00EB1C90" w:rsidRPr="00497B20">
              <w:t xml:space="preserve">Kurti sveiką ir saugią, higienos reikalavimus </w:t>
            </w:r>
            <w:r w:rsidR="00EB1C90" w:rsidRPr="00497B20">
              <w:lastRenderedPageBreak/>
              <w:t>atitinkančią vidaus aplinką</w:t>
            </w:r>
          </w:p>
        </w:tc>
        <w:tc>
          <w:tcPr>
            <w:tcW w:w="2126" w:type="dxa"/>
            <w:shd w:val="clear" w:color="auto" w:fill="auto"/>
          </w:tcPr>
          <w:p w:rsidR="006F06B0" w:rsidRPr="006F06B0" w:rsidRDefault="006F06B0" w:rsidP="00EB1C90">
            <w:r w:rsidRPr="006F06B0">
              <w:lastRenderedPageBreak/>
              <w:t>3.2.1.Bendro naudojimo vidaus patalpų remontas</w:t>
            </w:r>
          </w:p>
          <w:p w:rsidR="006F06B0" w:rsidRPr="006F06B0" w:rsidRDefault="006F06B0" w:rsidP="00EB1C90">
            <w:r w:rsidRPr="006F06B0">
              <w:lastRenderedPageBreak/>
              <w:t>3.2.2.Kabinetų remontas</w:t>
            </w:r>
          </w:p>
          <w:p w:rsidR="006F06B0" w:rsidRPr="006F06B0" w:rsidRDefault="006F06B0" w:rsidP="00EB1C90">
            <w:r w:rsidRPr="006F06B0">
              <w:t>3.2.3.Virtuvės remontas</w:t>
            </w:r>
          </w:p>
          <w:p w:rsidR="006F06B0" w:rsidRPr="006F06B0" w:rsidRDefault="006F06B0" w:rsidP="00EB1C90">
            <w:r w:rsidRPr="006F06B0">
              <w:t>3.2.4.Virtuvės technikos atnaujinimas</w:t>
            </w:r>
          </w:p>
          <w:p w:rsidR="006F06B0" w:rsidRPr="006F06B0" w:rsidRDefault="006F06B0" w:rsidP="00EB1C90">
            <w:r w:rsidRPr="006F06B0">
              <w:t>3.2.5.Lubų montavimas</w:t>
            </w:r>
          </w:p>
          <w:p w:rsidR="006F06B0" w:rsidRPr="006F06B0" w:rsidRDefault="006F06B0" w:rsidP="00EB1C90">
            <w:r w:rsidRPr="006F06B0">
              <w:t>3.2.6.Lauko aikštynų atnaujinimas</w:t>
            </w:r>
          </w:p>
          <w:p w:rsidR="006F06B0" w:rsidRPr="006F06B0" w:rsidRDefault="006F06B0" w:rsidP="00EB1C90">
            <w:r w:rsidRPr="006F06B0">
              <w:t>3.2.7.Baldų įsigijimas (pirkimui)</w:t>
            </w:r>
          </w:p>
        </w:tc>
        <w:tc>
          <w:tcPr>
            <w:tcW w:w="1701" w:type="dxa"/>
            <w:shd w:val="clear" w:color="auto" w:fill="auto"/>
          </w:tcPr>
          <w:p w:rsidR="006F06B0" w:rsidRPr="006F06B0" w:rsidRDefault="006F06B0" w:rsidP="00EB1C90">
            <w:r w:rsidRPr="006F06B0">
              <w:lastRenderedPageBreak/>
              <w:t>Direktorės</w:t>
            </w:r>
          </w:p>
          <w:p w:rsidR="006F06B0" w:rsidRPr="006F06B0" w:rsidRDefault="006F06B0" w:rsidP="00EB1C90">
            <w:r w:rsidRPr="006F06B0">
              <w:t>pavaduotoja</w:t>
            </w:r>
          </w:p>
          <w:p w:rsidR="006F06B0" w:rsidRPr="006F06B0" w:rsidRDefault="006F06B0" w:rsidP="00EB1C90">
            <w:r w:rsidRPr="006F06B0">
              <w:t xml:space="preserve">ūkio </w:t>
            </w:r>
          </w:p>
          <w:p w:rsidR="006F06B0" w:rsidRPr="006F06B0" w:rsidRDefault="006F06B0" w:rsidP="00EB1C90">
            <w:r w:rsidRPr="006F06B0">
              <w:lastRenderedPageBreak/>
              <w:t>reikalams</w:t>
            </w:r>
          </w:p>
          <w:p w:rsidR="006F06B0" w:rsidRPr="006F06B0" w:rsidRDefault="006F06B0" w:rsidP="00EB1C90"/>
        </w:tc>
        <w:tc>
          <w:tcPr>
            <w:tcW w:w="2410" w:type="dxa"/>
            <w:shd w:val="clear" w:color="auto" w:fill="auto"/>
          </w:tcPr>
          <w:p w:rsidR="006F06B0" w:rsidRPr="006F06B0" w:rsidRDefault="006F06B0" w:rsidP="00EB1C90">
            <w:r w:rsidRPr="006F06B0">
              <w:lastRenderedPageBreak/>
              <w:t xml:space="preserve">Atlikti būtini remonto darbai užtikrinantys </w:t>
            </w:r>
            <w:r w:rsidRPr="006F06B0">
              <w:lastRenderedPageBreak/>
              <w:t>higienos reikalavimų vykdymą</w:t>
            </w:r>
          </w:p>
        </w:tc>
        <w:tc>
          <w:tcPr>
            <w:tcW w:w="1559" w:type="dxa"/>
            <w:shd w:val="clear" w:color="auto" w:fill="auto"/>
          </w:tcPr>
          <w:p w:rsidR="006F06B0" w:rsidRDefault="00EB1C90" w:rsidP="00BD41D6">
            <w:pPr>
              <w:jc w:val="center"/>
            </w:pPr>
            <w:r>
              <w:lastRenderedPageBreak/>
              <w:t>30</w:t>
            </w:r>
            <w:r w:rsidR="000B15D5">
              <w:t> </w:t>
            </w:r>
            <w:r>
              <w:t xml:space="preserve">000 </w:t>
            </w:r>
          </w:p>
          <w:p w:rsidR="000B15D5" w:rsidRPr="006F06B0" w:rsidRDefault="000B15D5" w:rsidP="00497B20">
            <w:pPr>
              <w:jc w:val="center"/>
            </w:pPr>
            <w:r w:rsidRPr="000B15D5">
              <w:t>Savivaldybės lėšos</w:t>
            </w:r>
          </w:p>
          <w:p w:rsidR="006F06B0" w:rsidRDefault="00EB1C90" w:rsidP="00497B20">
            <w:pPr>
              <w:jc w:val="center"/>
            </w:pPr>
            <w:r>
              <w:lastRenderedPageBreak/>
              <w:t>25</w:t>
            </w:r>
            <w:r w:rsidR="000B15D5">
              <w:t> </w:t>
            </w:r>
            <w:r>
              <w:t>000</w:t>
            </w:r>
          </w:p>
          <w:p w:rsidR="000B15D5" w:rsidRPr="006F06B0" w:rsidRDefault="000B15D5" w:rsidP="00497B20">
            <w:pPr>
              <w:jc w:val="center"/>
            </w:pPr>
            <w:r w:rsidRPr="000B15D5">
              <w:t>Savivaldybės lėšos</w:t>
            </w:r>
          </w:p>
          <w:p w:rsidR="006F06B0" w:rsidRDefault="000B15D5" w:rsidP="00497B20">
            <w:pPr>
              <w:jc w:val="center"/>
            </w:pPr>
            <w:r>
              <w:t>3</w:t>
            </w:r>
            <w:r w:rsidR="00EB1C90">
              <w:t>9</w:t>
            </w:r>
            <w:r>
              <w:t> </w:t>
            </w:r>
            <w:r w:rsidR="00EB1C90">
              <w:t>000</w:t>
            </w:r>
          </w:p>
          <w:p w:rsidR="000B15D5" w:rsidRPr="006F06B0" w:rsidRDefault="000B15D5" w:rsidP="00497B20">
            <w:pPr>
              <w:jc w:val="center"/>
            </w:pPr>
            <w:r w:rsidRPr="000B15D5">
              <w:t>Savivaldybės lėšos</w:t>
            </w:r>
          </w:p>
          <w:p w:rsidR="006F06B0" w:rsidRDefault="00EB1C90" w:rsidP="00497B20">
            <w:pPr>
              <w:jc w:val="center"/>
            </w:pPr>
            <w:r>
              <w:t>10</w:t>
            </w:r>
            <w:r w:rsidR="000B15D5">
              <w:t> </w:t>
            </w:r>
            <w:r>
              <w:t>000</w:t>
            </w:r>
          </w:p>
          <w:p w:rsidR="000B15D5" w:rsidRPr="006F06B0" w:rsidRDefault="000B15D5" w:rsidP="00497B20">
            <w:pPr>
              <w:jc w:val="center"/>
            </w:pPr>
            <w:r w:rsidRPr="000B15D5">
              <w:t>Savivaldybės lėšos</w:t>
            </w:r>
          </w:p>
          <w:p w:rsidR="006F06B0" w:rsidRDefault="00EB1C90" w:rsidP="00497B20">
            <w:pPr>
              <w:jc w:val="center"/>
            </w:pPr>
            <w:r>
              <w:t>30</w:t>
            </w:r>
            <w:r w:rsidR="000B15D5">
              <w:t> </w:t>
            </w:r>
            <w:r>
              <w:t>000</w:t>
            </w:r>
          </w:p>
          <w:p w:rsidR="000B15D5" w:rsidRPr="006F06B0" w:rsidRDefault="000B15D5" w:rsidP="00497B20">
            <w:pPr>
              <w:jc w:val="center"/>
            </w:pPr>
            <w:r w:rsidRPr="000B15D5">
              <w:t>Savivaldybės lėšos</w:t>
            </w:r>
          </w:p>
          <w:p w:rsidR="006F06B0" w:rsidRDefault="006F06B0" w:rsidP="00497B20">
            <w:pPr>
              <w:jc w:val="center"/>
            </w:pPr>
            <w:r w:rsidRPr="006F06B0">
              <w:t>10</w:t>
            </w:r>
            <w:r w:rsidR="00497B20">
              <w:t> </w:t>
            </w:r>
            <w:r w:rsidRPr="006F06B0">
              <w:t>000</w:t>
            </w:r>
          </w:p>
          <w:p w:rsidR="00497B20" w:rsidRPr="006F06B0" w:rsidRDefault="00497B20" w:rsidP="00497B20">
            <w:pPr>
              <w:jc w:val="center"/>
            </w:pPr>
            <w:r w:rsidRPr="00497B20">
              <w:t>Savivaldybės lėšos</w:t>
            </w:r>
          </w:p>
          <w:p w:rsidR="006F06B0" w:rsidRPr="006F06B0" w:rsidRDefault="00EB1C90" w:rsidP="00497B20">
            <w:pPr>
              <w:jc w:val="center"/>
            </w:pPr>
            <w:r>
              <w:t>20 000</w:t>
            </w:r>
          </w:p>
          <w:p w:rsidR="006F06B0" w:rsidRPr="006F06B0" w:rsidRDefault="000B15D5" w:rsidP="00497B20">
            <w:pPr>
              <w:jc w:val="center"/>
            </w:pPr>
            <w:r>
              <w:t>Savivaldybės lėšos, GPM lėšos</w:t>
            </w:r>
          </w:p>
        </w:tc>
        <w:tc>
          <w:tcPr>
            <w:tcW w:w="1730" w:type="dxa"/>
            <w:shd w:val="clear" w:color="auto" w:fill="auto"/>
          </w:tcPr>
          <w:p w:rsidR="006F06B0" w:rsidRPr="006F06B0" w:rsidRDefault="006F06B0" w:rsidP="00BD41D6">
            <w:pPr>
              <w:jc w:val="center"/>
            </w:pPr>
            <w:r w:rsidRPr="006F06B0">
              <w:lastRenderedPageBreak/>
              <w:t>Atlikti darbai</w:t>
            </w:r>
          </w:p>
          <w:p w:rsidR="006F06B0" w:rsidRPr="006F06B0" w:rsidRDefault="006F06B0" w:rsidP="00BD41D6">
            <w:pPr>
              <w:jc w:val="center"/>
            </w:pPr>
            <w:r w:rsidRPr="006F06B0">
              <w:t>(procentais)</w:t>
            </w:r>
          </w:p>
        </w:tc>
        <w:tc>
          <w:tcPr>
            <w:tcW w:w="1105" w:type="dxa"/>
            <w:shd w:val="clear" w:color="auto" w:fill="auto"/>
          </w:tcPr>
          <w:p w:rsidR="006F06B0" w:rsidRPr="006F06B0" w:rsidRDefault="006F06B0" w:rsidP="00BD41D6">
            <w:pPr>
              <w:jc w:val="center"/>
            </w:pPr>
            <w:r w:rsidRPr="006F06B0">
              <w:t>40</w:t>
            </w:r>
          </w:p>
        </w:tc>
        <w:tc>
          <w:tcPr>
            <w:tcW w:w="1134" w:type="dxa"/>
            <w:shd w:val="clear" w:color="auto" w:fill="auto"/>
          </w:tcPr>
          <w:p w:rsidR="006F06B0" w:rsidRPr="006F06B0" w:rsidRDefault="006F06B0" w:rsidP="00BD41D6">
            <w:pPr>
              <w:jc w:val="center"/>
            </w:pPr>
            <w:r w:rsidRPr="006F06B0">
              <w:t>75</w:t>
            </w:r>
          </w:p>
        </w:tc>
        <w:tc>
          <w:tcPr>
            <w:tcW w:w="1134" w:type="dxa"/>
            <w:shd w:val="clear" w:color="auto" w:fill="auto"/>
          </w:tcPr>
          <w:p w:rsidR="006F06B0" w:rsidRPr="006F06B0" w:rsidRDefault="006F06B0" w:rsidP="00BD41D6">
            <w:pPr>
              <w:jc w:val="center"/>
            </w:pPr>
            <w:r w:rsidRPr="006F06B0">
              <w:t>100</w:t>
            </w:r>
          </w:p>
        </w:tc>
      </w:tr>
    </w:tbl>
    <w:p w:rsidR="00040B27" w:rsidRDefault="00040B27" w:rsidP="00E4062D">
      <w:pPr>
        <w:pStyle w:val="Betarp"/>
        <w:spacing w:line="360" w:lineRule="auto"/>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B76893" w:rsidRDefault="00B76893" w:rsidP="00FD6C67">
      <w:pPr>
        <w:pStyle w:val="Betarp"/>
        <w:spacing w:line="360" w:lineRule="auto"/>
        <w:jc w:val="center"/>
        <w:rPr>
          <w:b/>
        </w:rPr>
      </w:pPr>
    </w:p>
    <w:p w:rsidR="00FD6C67" w:rsidRPr="00FD6C67" w:rsidRDefault="00FD6C67" w:rsidP="00FD6C67">
      <w:pPr>
        <w:pStyle w:val="Betarp"/>
        <w:spacing w:line="360" w:lineRule="auto"/>
        <w:jc w:val="center"/>
        <w:rPr>
          <w:b/>
        </w:rPr>
      </w:pPr>
      <w:r w:rsidRPr="00FD6C67">
        <w:rPr>
          <w:b/>
        </w:rPr>
        <w:lastRenderedPageBreak/>
        <w:t>IX SKYRIUS</w:t>
      </w:r>
    </w:p>
    <w:p w:rsidR="00781989" w:rsidRDefault="00760886" w:rsidP="00BD41D6">
      <w:pPr>
        <w:pStyle w:val="Betarp"/>
        <w:jc w:val="center"/>
        <w:rPr>
          <w:b/>
        </w:rPr>
      </w:pPr>
      <w:r w:rsidRPr="00FD6C67">
        <w:rPr>
          <w:b/>
        </w:rPr>
        <w:t>STRATEGI</w:t>
      </w:r>
      <w:r w:rsidR="00F45578" w:rsidRPr="00FD6C67">
        <w:rPr>
          <w:b/>
        </w:rPr>
        <w:t>JOS REALIZAVIMO</w:t>
      </w:r>
      <w:r w:rsidRPr="00FD6C67">
        <w:rPr>
          <w:b/>
        </w:rPr>
        <w:t xml:space="preserve"> </w:t>
      </w:r>
      <w:r w:rsidR="00F45578" w:rsidRPr="00FD6C67">
        <w:rPr>
          <w:b/>
        </w:rPr>
        <w:t>VERTINIMAS</w:t>
      </w:r>
    </w:p>
    <w:p w:rsidR="0060061F" w:rsidRPr="00BD41D6" w:rsidRDefault="0060061F" w:rsidP="00BD41D6">
      <w:pPr>
        <w:pStyle w:val="Betarp"/>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617"/>
        <w:gridCol w:w="1618"/>
        <w:gridCol w:w="1618"/>
        <w:gridCol w:w="1618"/>
        <w:gridCol w:w="1618"/>
        <w:gridCol w:w="1618"/>
        <w:gridCol w:w="1618"/>
        <w:gridCol w:w="1618"/>
      </w:tblGrid>
      <w:tr w:rsidR="00BE3797" w:rsidTr="00EA0CBE">
        <w:tc>
          <w:tcPr>
            <w:tcW w:w="14560" w:type="dxa"/>
            <w:gridSpan w:val="9"/>
            <w:shd w:val="clear" w:color="auto" w:fill="auto"/>
          </w:tcPr>
          <w:p w:rsidR="00BE3797" w:rsidRPr="00EA0CBE" w:rsidRDefault="00BE3797" w:rsidP="000122A1">
            <w:pPr>
              <w:rPr>
                <w:b/>
              </w:rPr>
            </w:pPr>
            <w:r w:rsidRPr="00EA0CBE">
              <w:rPr>
                <w:b/>
              </w:rPr>
              <w:t xml:space="preserve">1 tikslas - </w:t>
            </w:r>
          </w:p>
        </w:tc>
      </w:tr>
      <w:tr w:rsidR="00754433" w:rsidTr="005218C0">
        <w:tc>
          <w:tcPr>
            <w:tcW w:w="1617" w:type="dxa"/>
            <w:vMerge w:val="restart"/>
            <w:shd w:val="clear" w:color="auto" w:fill="auto"/>
          </w:tcPr>
          <w:p w:rsidR="00BE3797" w:rsidRDefault="00BE3797" w:rsidP="000122A1"/>
        </w:tc>
        <w:tc>
          <w:tcPr>
            <w:tcW w:w="4853" w:type="dxa"/>
            <w:gridSpan w:val="3"/>
            <w:shd w:val="clear" w:color="auto" w:fill="auto"/>
          </w:tcPr>
          <w:p w:rsidR="00BB6BE5" w:rsidRDefault="00BE3797" w:rsidP="00EA0CBE">
            <w:pPr>
              <w:jc w:val="center"/>
            </w:pPr>
            <w:r>
              <w:t xml:space="preserve">Pasiektas </w:t>
            </w:r>
            <w:r w:rsidR="00BB6BE5">
              <w:t xml:space="preserve">faktinis </w:t>
            </w:r>
            <w:r>
              <w:t>rezultatas</w:t>
            </w:r>
            <w:r w:rsidR="00BB6BE5">
              <w:t xml:space="preserve"> </w:t>
            </w:r>
          </w:p>
          <w:p w:rsidR="00BE3797" w:rsidRDefault="00BB6BE5" w:rsidP="00EA0CBE">
            <w:pPr>
              <w:jc w:val="center"/>
            </w:pPr>
            <w:r>
              <w:t>(</w:t>
            </w:r>
            <w:r w:rsidRPr="00EA0CBE">
              <w:rPr>
                <w:i/>
              </w:rPr>
              <w:t>sutampantis su esančiu Strateginio planavimo sistemoje)</w:t>
            </w:r>
          </w:p>
        </w:tc>
        <w:tc>
          <w:tcPr>
            <w:tcW w:w="1618" w:type="dxa"/>
            <w:tcBorders>
              <w:bottom w:val="nil"/>
            </w:tcBorders>
            <w:shd w:val="clear" w:color="auto" w:fill="auto"/>
            <w:vAlign w:val="center"/>
          </w:tcPr>
          <w:p w:rsidR="00BE3797" w:rsidRDefault="00653C0F" w:rsidP="00EA0CBE">
            <w:pPr>
              <w:jc w:val="center"/>
            </w:pPr>
            <w:r>
              <w:t>Valstybės biudžeto lėšos</w:t>
            </w:r>
          </w:p>
        </w:tc>
        <w:tc>
          <w:tcPr>
            <w:tcW w:w="1618" w:type="dxa"/>
            <w:tcBorders>
              <w:bottom w:val="nil"/>
            </w:tcBorders>
            <w:shd w:val="clear" w:color="auto" w:fill="auto"/>
            <w:vAlign w:val="center"/>
          </w:tcPr>
          <w:p w:rsidR="00BE3797" w:rsidRDefault="00BB6BE5" w:rsidP="00EA0CBE">
            <w:pPr>
              <w:jc w:val="center"/>
            </w:pPr>
            <w:r>
              <w:t>Savivaldybės lėšos</w:t>
            </w:r>
          </w:p>
        </w:tc>
        <w:tc>
          <w:tcPr>
            <w:tcW w:w="1618" w:type="dxa"/>
            <w:tcBorders>
              <w:bottom w:val="nil"/>
            </w:tcBorders>
            <w:shd w:val="clear" w:color="auto" w:fill="auto"/>
            <w:vAlign w:val="center"/>
          </w:tcPr>
          <w:p w:rsidR="00BE3797" w:rsidRDefault="00BB6BE5" w:rsidP="00EA0CBE">
            <w:pPr>
              <w:jc w:val="center"/>
            </w:pPr>
            <w:r>
              <w:t>Specialiosios lėšos</w:t>
            </w:r>
          </w:p>
        </w:tc>
        <w:tc>
          <w:tcPr>
            <w:tcW w:w="1618" w:type="dxa"/>
            <w:tcBorders>
              <w:bottom w:val="nil"/>
            </w:tcBorders>
            <w:shd w:val="clear" w:color="auto" w:fill="auto"/>
            <w:vAlign w:val="center"/>
          </w:tcPr>
          <w:p w:rsidR="00BE3797" w:rsidRDefault="00BB6BE5" w:rsidP="00EA0CBE">
            <w:pPr>
              <w:jc w:val="center"/>
            </w:pPr>
            <w:r>
              <w:t>Parama</w:t>
            </w:r>
          </w:p>
        </w:tc>
        <w:tc>
          <w:tcPr>
            <w:tcW w:w="1618" w:type="dxa"/>
            <w:tcBorders>
              <w:bottom w:val="nil"/>
            </w:tcBorders>
            <w:shd w:val="clear" w:color="auto" w:fill="auto"/>
          </w:tcPr>
          <w:p w:rsidR="00BE3797" w:rsidRDefault="00BB6BE5" w:rsidP="000122A1">
            <w:r>
              <w:t>Kiti finansavimo šaltiniai</w:t>
            </w:r>
          </w:p>
        </w:tc>
      </w:tr>
      <w:tr w:rsidR="00754433" w:rsidTr="005218C0">
        <w:tc>
          <w:tcPr>
            <w:tcW w:w="1617" w:type="dxa"/>
            <w:vMerge/>
            <w:shd w:val="clear" w:color="auto" w:fill="auto"/>
          </w:tcPr>
          <w:p w:rsidR="00BE3797" w:rsidRDefault="00BE3797" w:rsidP="000122A1"/>
        </w:tc>
        <w:tc>
          <w:tcPr>
            <w:tcW w:w="1617" w:type="dxa"/>
            <w:shd w:val="clear" w:color="auto" w:fill="auto"/>
          </w:tcPr>
          <w:p w:rsidR="00BE3797" w:rsidRDefault="00BE3797" w:rsidP="005218C0">
            <w:pPr>
              <w:jc w:val="center"/>
            </w:pPr>
            <w:r>
              <w:t>2019 m.</w:t>
            </w:r>
          </w:p>
        </w:tc>
        <w:tc>
          <w:tcPr>
            <w:tcW w:w="1618" w:type="dxa"/>
            <w:shd w:val="clear" w:color="auto" w:fill="auto"/>
          </w:tcPr>
          <w:p w:rsidR="00BE3797" w:rsidRDefault="00BE3797" w:rsidP="005218C0">
            <w:pPr>
              <w:jc w:val="center"/>
            </w:pPr>
            <w:r>
              <w:t>2020 m.</w:t>
            </w:r>
          </w:p>
        </w:tc>
        <w:tc>
          <w:tcPr>
            <w:tcW w:w="1618" w:type="dxa"/>
            <w:shd w:val="clear" w:color="auto" w:fill="auto"/>
          </w:tcPr>
          <w:p w:rsidR="00BE3797" w:rsidRDefault="00BE3797" w:rsidP="005218C0">
            <w:pPr>
              <w:jc w:val="center"/>
            </w:pPr>
            <w:r>
              <w:t>2021 m.</w:t>
            </w:r>
          </w:p>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c>
          <w:tcPr>
            <w:tcW w:w="1618" w:type="dxa"/>
            <w:tcBorders>
              <w:top w:val="nil"/>
              <w:bottom w:val="single" w:sz="4" w:space="0" w:color="auto"/>
            </w:tcBorders>
            <w:shd w:val="clear" w:color="auto" w:fill="auto"/>
          </w:tcPr>
          <w:p w:rsidR="00BE3797" w:rsidRDefault="00BE3797" w:rsidP="000122A1"/>
        </w:tc>
      </w:tr>
      <w:tr w:rsidR="00754433" w:rsidTr="005218C0">
        <w:tc>
          <w:tcPr>
            <w:tcW w:w="1617" w:type="dxa"/>
            <w:shd w:val="clear" w:color="auto" w:fill="auto"/>
          </w:tcPr>
          <w:p w:rsidR="00BE3797" w:rsidRDefault="00BE3797" w:rsidP="00BE3797">
            <w:r>
              <w:t>1 uždavinys</w:t>
            </w:r>
          </w:p>
        </w:tc>
        <w:tc>
          <w:tcPr>
            <w:tcW w:w="1617" w:type="dxa"/>
            <w:shd w:val="clear" w:color="auto" w:fill="auto"/>
            <w:vAlign w:val="center"/>
          </w:tcPr>
          <w:p w:rsidR="00BE3797" w:rsidRDefault="00BE3797" w:rsidP="00EA0CBE">
            <w:pPr>
              <w:jc w:val="center"/>
            </w:pPr>
          </w:p>
        </w:tc>
        <w:tc>
          <w:tcPr>
            <w:tcW w:w="1618" w:type="dxa"/>
            <w:tcBorders>
              <w:top w:val="nil"/>
            </w:tcBorders>
            <w:shd w:val="clear" w:color="auto" w:fill="auto"/>
          </w:tcPr>
          <w:p w:rsidR="00BE3797" w:rsidRDefault="00BE3797" w:rsidP="00BE3797"/>
        </w:tc>
        <w:tc>
          <w:tcPr>
            <w:tcW w:w="1618" w:type="dxa"/>
            <w:tcBorders>
              <w:top w:val="nil"/>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c>
          <w:tcPr>
            <w:tcW w:w="1618" w:type="dxa"/>
            <w:tcBorders>
              <w:top w:val="single" w:sz="4" w:space="0" w:color="auto"/>
            </w:tcBorders>
            <w:shd w:val="clear" w:color="auto" w:fill="auto"/>
          </w:tcPr>
          <w:p w:rsidR="00BE3797" w:rsidRDefault="00BE3797" w:rsidP="00BE3797"/>
        </w:tc>
      </w:tr>
      <w:tr w:rsidR="00754433" w:rsidTr="00EA0CBE">
        <w:tc>
          <w:tcPr>
            <w:tcW w:w="1617" w:type="dxa"/>
            <w:shd w:val="clear" w:color="auto" w:fill="auto"/>
          </w:tcPr>
          <w:p w:rsidR="00BE3797" w:rsidRDefault="00BE3797" w:rsidP="00BE3797">
            <w:r>
              <w:t>2 uždavinys</w:t>
            </w:r>
          </w:p>
        </w:tc>
        <w:tc>
          <w:tcPr>
            <w:tcW w:w="1617"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r>
      <w:tr w:rsidR="00754433" w:rsidTr="00EA0CBE">
        <w:tc>
          <w:tcPr>
            <w:tcW w:w="1617" w:type="dxa"/>
            <w:shd w:val="clear" w:color="auto" w:fill="auto"/>
          </w:tcPr>
          <w:p w:rsidR="00BE3797" w:rsidRDefault="00BE3797" w:rsidP="00BE3797">
            <w:r>
              <w:t>3 uždavinys</w:t>
            </w:r>
          </w:p>
        </w:tc>
        <w:tc>
          <w:tcPr>
            <w:tcW w:w="1617"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c>
          <w:tcPr>
            <w:tcW w:w="1618" w:type="dxa"/>
            <w:shd w:val="clear" w:color="auto" w:fill="auto"/>
          </w:tcPr>
          <w:p w:rsidR="00BE3797" w:rsidRDefault="00BE3797" w:rsidP="00BE3797"/>
        </w:tc>
      </w:tr>
      <w:tr w:rsidR="00BE3797" w:rsidTr="00EA0CBE">
        <w:tc>
          <w:tcPr>
            <w:tcW w:w="14560" w:type="dxa"/>
            <w:gridSpan w:val="9"/>
            <w:shd w:val="clear" w:color="auto" w:fill="auto"/>
          </w:tcPr>
          <w:p w:rsidR="00C90DB3" w:rsidRPr="00EA0CBE" w:rsidRDefault="00C90DB3" w:rsidP="00BE3797">
            <w:pPr>
              <w:rPr>
                <w:b/>
              </w:rPr>
            </w:pPr>
          </w:p>
          <w:p w:rsidR="00BE3797" w:rsidRPr="00BE3797" w:rsidRDefault="0060061F" w:rsidP="00BE3797">
            <w:r>
              <w:rPr>
                <w:b/>
              </w:rPr>
              <w:t>I</w:t>
            </w:r>
            <w:r w:rsidR="00BE3797" w:rsidRPr="00EA0CBE">
              <w:rPr>
                <w:b/>
              </w:rPr>
              <w:t>švada apie pasiektą tikslą</w:t>
            </w:r>
            <w:r w:rsidR="00BE3797" w:rsidRPr="00BE3797">
              <w:t xml:space="preserve"> </w:t>
            </w:r>
            <w:r w:rsidR="00BE3797" w:rsidRPr="00EA0CBE">
              <w:rPr>
                <w:i/>
              </w:rPr>
              <w:t>(</w:t>
            </w:r>
            <w:r w:rsidR="00BE3797" w:rsidRPr="00EA0CBE">
              <w:rPr>
                <w:bCs/>
                <w:i/>
              </w:rPr>
              <w:t>nustatoma, ar reikia tikslinti, koreguoti kurį nors tikslo pasiekimo etapą, ar apriboti arba</w:t>
            </w:r>
            <w:r w:rsidR="00BE3797" w:rsidRPr="00EA0CBE">
              <w:rPr>
                <w:i/>
              </w:rPr>
              <w:t xml:space="preserve"> </w:t>
            </w:r>
            <w:r w:rsidR="00BE3797" w:rsidRPr="00EA0CBE">
              <w:rPr>
                <w:bCs/>
                <w:i/>
              </w:rPr>
              <w:t>išplėsti tam tikrus projektus)</w:t>
            </w:r>
            <w:r w:rsidR="00BE3797" w:rsidRPr="00EA0CBE">
              <w:rPr>
                <w:bCs/>
              </w:rPr>
              <w:t>:</w:t>
            </w:r>
          </w:p>
          <w:p w:rsidR="00BE3797" w:rsidRDefault="00BE3797" w:rsidP="00BE3797"/>
        </w:tc>
      </w:tr>
    </w:tbl>
    <w:p w:rsidR="002D263C" w:rsidRPr="00781989" w:rsidRDefault="00D72E6D" w:rsidP="000122A1">
      <w:pPr>
        <w:rPr>
          <w:i/>
        </w:rPr>
      </w:pPr>
      <w:r w:rsidRPr="00781989">
        <w:rPr>
          <w:i/>
        </w:rPr>
        <w:t>(Kiekvienam tikslui pateikiamos atskiros lentelės)</w:t>
      </w:r>
    </w:p>
    <w:p w:rsidR="002D263C" w:rsidRPr="00781989" w:rsidRDefault="002D263C" w:rsidP="000122A1">
      <w:pPr>
        <w:rPr>
          <w:i/>
        </w:rPr>
      </w:pPr>
    </w:p>
    <w:p w:rsidR="002D263C" w:rsidRPr="00781989" w:rsidRDefault="00502744" w:rsidP="002D263C">
      <w:r>
        <w:t>Direktoriaus pavaduotoja ugdymui</w:t>
      </w:r>
      <w:r w:rsidR="002D263C" w:rsidRPr="00781989">
        <w:t xml:space="preserve">                  </w:t>
      </w:r>
      <w:r w:rsidR="00852B2E">
        <w:tab/>
        <w:t xml:space="preserve">  </w:t>
      </w:r>
      <w:r w:rsidR="002D263C" w:rsidRPr="00781989">
        <w:t xml:space="preserve">_________________                                        </w:t>
      </w:r>
      <w:r w:rsidR="00852B2E">
        <w:t xml:space="preserve">                          </w:t>
      </w:r>
      <w:r>
        <w:t xml:space="preserve">         Gintarė Bosienė</w:t>
      </w:r>
      <w:r w:rsidR="00852B2E">
        <w:t xml:space="preserve"> </w:t>
      </w:r>
    </w:p>
    <w:p w:rsidR="008D491A" w:rsidRPr="00781989" w:rsidRDefault="008D491A" w:rsidP="002D263C"/>
    <w:p w:rsidR="008D491A" w:rsidRDefault="008D491A" w:rsidP="002D263C">
      <w:pPr>
        <w:rPr>
          <w:sz w:val="20"/>
          <w:szCs w:val="20"/>
        </w:rPr>
      </w:pPr>
    </w:p>
    <w:p w:rsidR="002D263C" w:rsidRDefault="002D263C" w:rsidP="002D263C"/>
    <w:p w:rsidR="002D263C" w:rsidRPr="00AF3F7E" w:rsidRDefault="002D263C" w:rsidP="002D263C">
      <w:r w:rsidRPr="00AF3F7E">
        <w:t>PRITARTA</w:t>
      </w:r>
    </w:p>
    <w:p w:rsidR="002D263C" w:rsidRPr="00AF3F7E" w:rsidRDefault="00502744" w:rsidP="002D263C">
      <w:r>
        <w:t>Kauno lopšelio-darželio „Gintarėlis“</w:t>
      </w:r>
    </w:p>
    <w:p w:rsidR="002D263C" w:rsidRPr="00AF3F7E" w:rsidRDefault="002D263C" w:rsidP="002D263C">
      <w:r>
        <w:t>t</w:t>
      </w:r>
      <w:r w:rsidRPr="00AF3F7E">
        <w:t>arybos 20</w:t>
      </w:r>
      <w:r w:rsidR="00502744">
        <w:t>18</w:t>
      </w:r>
      <w:r>
        <w:t xml:space="preserve"> m. </w:t>
      </w:r>
      <w:r w:rsidR="00502744">
        <w:t>gruodžio 17 d.</w:t>
      </w:r>
    </w:p>
    <w:p w:rsidR="002D263C" w:rsidRDefault="002D263C" w:rsidP="002D263C">
      <w:r>
        <w:t>posėdžio p</w:t>
      </w:r>
      <w:r w:rsidRPr="00AF3F7E">
        <w:t xml:space="preserve">rotokolu Nr. </w:t>
      </w:r>
      <w:r w:rsidR="00502744">
        <w:t>8</w:t>
      </w:r>
    </w:p>
    <w:p w:rsidR="002D263C" w:rsidRDefault="002D263C" w:rsidP="000122A1"/>
    <w:p w:rsidR="00C90DB3" w:rsidRDefault="00C90DB3" w:rsidP="000122A1"/>
    <w:sectPr w:rsidR="00C90DB3" w:rsidSect="000F560E">
      <w:headerReference w:type="default" r:id="rId7"/>
      <w:headerReference w:type="firs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728" w:rsidRDefault="000C4728">
      <w:r>
        <w:separator/>
      </w:r>
    </w:p>
  </w:endnote>
  <w:endnote w:type="continuationSeparator" w:id="0">
    <w:p w:rsidR="000C4728" w:rsidRDefault="000C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728" w:rsidRDefault="000C4728">
      <w:r>
        <w:separator/>
      </w:r>
    </w:p>
  </w:footnote>
  <w:footnote w:type="continuationSeparator" w:id="0">
    <w:p w:rsidR="000C4728" w:rsidRDefault="000C47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D7" w:rsidRDefault="002929D7">
    <w:pPr>
      <w:pStyle w:val="Antrats"/>
      <w:jc w:val="center"/>
    </w:pPr>
    <w:r>
      <w:fldChar w:fldCharType="begin"/>
    </w:r>
    <w:r>
      <w:instrText>PAGE   \* MERGEFORMAT</w:instrText>
    </w:r>
    <w:r>
      <w:fldChar w:fldCharType="separate"/>
    </w:r>
    <w:r w:rsidR="001B4F04">
      <w:rPr>
        <w:noProof/>
      </w:rPr>
      <w:t>15</w:t>
    </w:r>
    <w:r>
      <w:fldChar w:fldCharType="end"/>
    </w:r>
  </w:p>
  <w:p w:rsidR="002929D7" w:rsidRDefault="002929D7">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D7" w:rsidRDefault="002929D7">
    <w:pPr>
      <w:pStyle w:val="Antrats"/>
      <w:jc w:val="center"/>
    </w:pPr>
  </w:p>
  <w:p w:rsidR="002929D7" w:rsidRDefault="002929D7">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3D8"/>
    <w:multiLevelType w:val="hybridMultilevel"/>
    <w:tmpl w:val="A5EAA66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B8493B"/>
    <w:multiLevelType w:val="hybridMultilevel"/>
    <w:tmpl w:val="B7082FBA"/>
    <w:lvl w:ilvl="0" w:tplc="117647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D6027B"/>
    <w:multiLevelType w:val="hybridMultilevel"/>
    <w:tmpl w:val="CD42FC2C"/>
    <w:lvl w:ilvl="0" w:tplc="AFA2540C">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3E11D1"/>
    <w:multiLevelType w:val="multilevel"/>
    <w:tmpl w:val="04270027"/>
    <w:lvl w:ilvl="0">
      <w:start w:val="1"/>
      <w:numFmt w:val="upperRoman"/>
      <w:pStyle w:val="Antrat1"/>
      <w:lvlText w:val="%1."/>
      <w:lvlJc w:val="left"/>
      <w:pPr>
        <w:ind w:left="0" w:firstLine="0"/>
      </w:pPr>
    </w:lvl>
    <w:lvl w:ilvl="1">
      <w:start w:val="1"/>
      <w:numFmt w:val="upperLetter"/>
      <w:pStyle w:val="Antrat2"/>
      <w:lvlText w:val="%2."/>
      <w:lvlJc w:val="left"/>
      <w:pPr>
        <w:ind w:left="720" w:firstLine="0"/>
      </w:pPr>
    </w:lvl>
    <w:lvl w:ilvl="2">
      <w:start w:val="1"/>
      <w:numFmt w:val="decimal"/>
      <w:pStyle w:val="Antrat3"/>
      <w:lvlText w:val="%3."/>
      <w:lvlJc w:val="left"/>
      <w:pPr>
        <w:ind w:left="1440" w:firstLine="0"/>
      </w:pPr>
    </w:lvl>
    <w:lvl w:ilvl="3">
      <w:start w:val="1"/>
      <w:numFmt w:val="lowerLetter"/>
      <w:pStyle w:val="Antrat4"/>
      <w:lvlText w:val="%4)"/>
      <w:lvlJc w:val="left"/>
      <w:pPr>
        <w:ind w:left="2160" w:firstLine="0"/>
      </w:pPr>
    </w:lvl>
    <w:lvl w:ilvl="4">
      <w:start w:val="1"/>
      <w:numFmt w:val="decimal"/>
      <w:pStyle w:val="Antrat5"/>
      <w:lvlText w:val="(%5)"/>
      <w:lvlJc w:val="left"/>
      <w:pPr>
        <w:ind w:left="2880" w:firstLine="0"/>
      </w:pPr>
    </w:lvl>
    <w:lvl w:ilvl="5">
      <w:start w:val="1"/>
      <w:numFmt w:val="lowerLetter"/>
      <w:pStyle w:val="Antrat6"/>
      <w:lvlText w:val="(%6)"/>
      <w:lvlJc w:val="left"/>
      <w:pPr>
        <w:ind w:left="3600" w:firstLine="0"/>
      </w:pPr>
    </w:lvl>
    <w:lvl w:ilvl="6">
      <w:start w:val="1"/>
      <w:numFmt w:val="lowerRoman"/>
      <w:pStyle w:val="Antrat7"/>
      <w:lvlText w:val="(%7)"/>
      <w:lvlJc w:val="left"/>
      <w:pPr>
        <w:ind w:left="4320" w:firstLine="0"/>
      </w:pPr>
    </w:lvl>
    <w:lvl w:ilvl="7">
      <w:start w:val="1"/>
      <w:numFmt w:val="lowerLetter"/>
      <w:pStyle w:val="Antrat8"/>
      <w:lvlText w:val="(%8)"/>
      <w:lvlJc w:val="left"/>
      <w:pPr>
        <w:ind w:left="5040" w:firstLine="0"/>
      </w:pPr>
    </w:lvl>
    <w:lvl w:ilvl="8">
      <w:start w:val="1"/>
      <w:numFmt w:val="lowerRoman"/>
      <w:pStyle w:val="Antrat9"/>
      <w:lvlText w:val="(%9)"/>
      <w:lvlJc w:val="left"/>
      <w:pPr>
        <w:ind w:left="5760" w:firstLine="0"/>
      </w:pPr>
    </w:lvl>
  </w:abstractNum>
  <w:abstractNum w:abstractNumId="4" w15:restartNumberingAfterBreak="0">
    <w:nsid w:val="0C6A7025"/>
    <w:multiLevelType w:val="hybridMultilevel"/>
    <w:tmpl w:val="720C98DC"/>
    <w:lvl w:ilvl="0" w:tplc="4080D82A">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DF0006"/>
    <w:multiLevelType w:val="hybridMultilevel"/>
    <w:tmpl w:val="5882DC44"/>
    <w:lvl w:ilvl="0" w:tplc="77149E1E">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428055E"/>
    <w:multiLevelType w:val="multilevel"/>
    <w:tmpl w:val="CAEC5B1E"/>
    <w:lvl w:ilvl="0">
      <w:start w:val="1"/>
      <w:numFmt w:val="decimal"/>
      <w:lvlText w:val="%1."/>
      <w:lvlJc w:val="left"/>
      <w:pPr>
        <w:ind w:left="502"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19B1455C"/>
    <w:multiLevelType w:val="hybridMultilevel"/>
    <w:tmpl w:val="910CE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AE027A0"/>
    <w:multiLevelType w:val="hybridMultilevel"/>
    <w:tmpl w:val="0E320E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B925DFF"/>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854663"/>
    <w:multiLevelType w:val="hybridMultilevel"/>
    <w:tmpl w:val="90C0A610"/>
    <w:lvl w:ilvl="0" w:tplc="13E8FE12">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A6F0F08"/>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955203"/>
    <w:multiLevelType w:val="multilevel"/>
    <w:tmpl w:val="E0B89E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7316B0"/>
    <w:multiLevelType w:val="hybridMultilevel"/>
    <w:tmpl w:val="0370221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3CB94619"/>
    <w:multiLevelType w:val="hybridMultilevel"/>
    <w:tmpl w:val="12B85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05D7479"/>
    <w:multiLevelType w:val="hybridMultilevel"/>
    <w:tmpl w:val="6CF8C99C"/>
    <w:lvl w:ilvl="0" w:tplc="997EE9AE">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223225"/>
    <w:multiLevelType w:val="hybridMultilevel"/>
    <w:tmpl w:val="F13AE5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59812DE"/>
    <w:multiLevelType w:val="hybridMultilevel"/>
    <w:tmpl w:val="224C11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6C12A88"/>
    <w:multiLevelType w:val="hybridMultilevel"/>
    <w:tmpl w:val="7A58F8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8897D13"/>
    <w:multiLevelType w:val="hybridMultilevel"/>
    <w:tmpl w:val="ECECA00A"/>
    <w:lvl w:ilvl="0" w:tplc="FB406374">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BF11999"/>
    <w:multiLevelType w:val="hybridMultilevel"/>
    <w:tmpl w:val="65563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C4823C5"/>
    <w:multiLevelType w:val="multilevel"/>
    <w:tmpl w:val="CF662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C716D1"/>
    <w:multiLevelType w:val="multilevel"/>
    <w:tmpl w:val="CAEC5B1E"/>
    <w:lvl w:ilvl="0">
      <w:start w:val="1"/>
      <w:numFmt w:val="decimal"/>
      <w:lvlText w:val="%1."/>
      <w:lvlJc w:val="left"/>
      <w:pPr>
        <w:ind w:left="502"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4E0262F5"/>
    <w:multiLevelType w:val="hybridMultilevel"/>
    <w:tmpl w:val="A594C0E2"/>
    <w:lvl w:ilvl="0" w:tplc="AEB86FB4">
      <w:start w:val="3"/>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46C0652"/>
    <w:multiLevelType w:val="hybridMultilevel"/>
    <w:tmpl w:val="0C9042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6331A3B"/>
    <w:multiLevelType w:val="hybridMultilevel"/>
    <w:tmpl w:val="F31C34B2"/>
    <w:lvl w:ilvl="0" w:tplc="0427000B">
      <w:start w:val="1"/>
      <w:numFmt w:val="bullet"/>
      <w:lvlText w:val=""/>
      <w:lvlJc w:val="left"/>
      <w:pPr>
        <w:ind w:left="1800" w:hanging="360"/>
      </w:pPr>
      <w:rPr>
        <w:rFonts w:ascii="Wingdings" w:hAnsi="Wingdings"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26" w15:restartNumberingAfterBreak="0">
    <w:nsid w:val="59A671CD"/>
    <w:multiLevelType w:val="hybridMultilevel"/>
    <w:tmpl w:val="383483C0"/>
    <w:lvl w:ilvl="0" w:tplc="C4BAA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C8F2F81"/>
    <w:multiLevelType w:val="hybridMultilevel"/>
    <w:tmpl w:val="66261984"/>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8" w15:restartNumberingAfterBreak="0">
    <w:nsid w:val="5FF15BDA"/>
    <w:multiLevelType w:val="multilevel"/>
    <w:tmpl w:val="4606D21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2A46665"/>
    <w:multiLevelType w:val="multilevel"/>
    <w:tmpl w:val="E0B89ED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635C20"/>
    <w:multiLevelType w:val="hybridMultilevel"/>
    <w:tmpl w:val="B9C09A96"/>
    <w:lvl w:ilvl="0" w:tplc="01BAAB22">
      <w:start w:val="2019"/>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67C72D8"/>
    <w:multiLevelType w:val="multilevel"/>
    <w:tmpl w:val="CAEC5B1E"/>
    <w:lvl w:ilvl="0">
      <w:start w:val="1"/>
      <w:numFmt w:val="decimal"/>
      <w:lvlText w:val="%1."/>
      <w:lvlJc w:val="left"/>
      <w:pPr>
        <w:ind w:left="502"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2" w15:restartNumberingAfterBreak="0">
    <w:nsid w:val="66D132B7"/>
    <w:multiLevelType w:val="hybridMultilevel"/>
    <w:tmpl w:val="30FEFC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5B296A"/>
    <w:multiLevelType w:val="hybridMultilevel"/>
    <w:tmpl w:val="03C851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0C2106A"/>
    <w:multiLevelType w:val="hybridMultilevel"/>
    <w:tmpl w:val="52E0AA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725D354A"/>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0A1968"/>
    <w:multiLevelType w:val="hybridMultilevel"/>
    <w:tmpl w:val="C65E8B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A4C07CC"/>
    <w:multiLevelType w:val="multilevel"/>
    <w:tmpl w:val="C0364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511CB6"/>
    <w:multiLevelType w:val="hybridMultilevel"/>
    <w:tmpl w:val="664E4E1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D5E5CEA"/>
    <w:multiLevelType w:val="hybridMultilevel"/>
    <w:tmpl w:val="8B84D5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5"/>
  </w:num>
  <w:num w:numId="4">
    <w:abstractNumId w:val="3"/>
  </w:num>
  <w:num w:numId="5">
    <w:abstractNumId w:val="11"/>
  </w:num>
  <w:num w:numId="6">
    <w:abstractNumId w:val="23"/>
  </w:num>
  <w:num w:numId="7">
    <w:abstractNumId w:val="27"/>
  </w:num>
  <w:num w:numId="8">
    <w:abstractNumId w:val="39"/>
  </w:num>
  <w:num w:numId="9">
    <w:abstractNumId w:val="33"/>
  </w:num>
  <w:num w:numId="10">
    <w:abstractNumId w:val="34"/>
  </w:num>
  <w:num w:numId="11">
    <w:abstractNumId w:val="25"/>
  </w:num>
  <w:num w:numId="12">
    <w:abstractNumId w:val="38"/>
  </w:num>
  <w:num w:numId="13">
    <w:abstractNumId w:val="1"/>
  </w:num>
  <w:num w:numId="14">
    <w:abstractNumId w:val="0"/>
  </w:num>
  <w:num w:numId="15">
    <w:abstractNumId w:val="28"/>
  </w:num>
  <w:num w:numId="16">
    <w:abstractNumId w:val="9"/>
  </w:num>
  <w:num w:numId="17">
    <w:abstractNumId w:val="21"/>
  </w:num>
  <w:num w:numId="18">
    <w:abstractNumId w:val="20"/>
  </w:num>
  <w:num w:numId="19">
    <w:abstractNumId w:val="36"/>
  </w:num>
  <w:num w:numId="20">
    <w:abstractNumId w:val="13"/>
  </w:num>
  <w:num w:numId="21">
    <w:abstractNumId w:val="17"/>
  </w:num>
  <w:num w:numId="22">
    <w:abstractNumId w:val="32"/>
  </w:num>
  <w:num w:numId="23">
    <w:abstractNumId w:val="7"/>
  </w:num>
  <w:num w:numId="24">
    <w:abstractNumId w:val="18"/>
  </w:num>
  <w:num w:numId="25">
    <w:abstractNumId w:val="24"/>
  </w:num>
  <w:num w:numId="26">
    <w:abstractNumId w:val="37"/>
  </w:num>
  <w:num w:numId="27">
    <w:abstractNumId w:val="14"/>
  </w:num>
  <w:num w:numId="28">
    <w:abstractNumId w:val="5"/>
  </w:num>
  <w:num w:numId="29">
    <w:abstractNumId w:val="16"/>
  </w:num>
  <w:num w:numId="30">
    <w:abstractNumId w:val="31"/>
  </w:num>
  <w:num w:numId="31">
    <w:abstractNumId w:val="8"/>
  </w:num>
  <w:num w:numId="32">
    <w:abstractNumId w:val="29"/>
  </w:num>
  <w:num w:numId="33">
    <w:abstractNumId w:val="6"/>
  </w:num>
  <w:num w:numId="34">
    <w:abstractNumId w:val="22"/>
  </w:num>
  <w:num w:numId="35">
    <w:abstractNumId w:val="19"/>
  </w:num>
  <w:num w:numId="36">
    <w:abstractNumId w:val="10"/>
  </w:num>
  <w:num w:numId="37">
    <w:abstractNumId w:val="12"/>
  </w:num>
  <w:num w:numId="38">
    <w:abstractNumId w:val="15"/>
  </w:num>
  <w:num w:numId="39">
    <w:abstractNumId w:val="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AA"/>
    <w:rsid w:val="00002BFA"/>
    <w:rsid w:val="000113E7"/>
    <w:rsid w:val="000122A1"/>
    <w:rsid w:val="00027667"/>
    <w:rsid w:val="00040B27"/>
    <w:rsid w:val="00045E59"/>
    <w:rsid w:val="000468F4"/>
    <w:rsid w:val="000549C5"/>
    <w:rsid w:val="000578DF"/>
    <w:rsid w:val="00071B9F"/>
    <w:rsid w:val="00075EC1"/>
    <w:rsid w:val="00081F61"/>
    <w:rsid w:val="0008350B"/>
    <w:rsid w:val="000921CD"/>
    <w:rsid w:val="0009438A"/>
    <w:rsid w:val="00094943"/>
    <w:rsid w:val="00097223"/>
    <w:rsid w:val="000A673A"/>
    <w:rsid w:val="000B11E2"/>
    <w:rsid w:val="000B15D5"/>
    <w:rsid w:val="000B5817"/>
    <w:rsid w:val="000B5937"/>
    <w:rsid w:val="000C202D"/>
    <w:rsid w:val="000C4314"/>
    <w:rsid w:val="000C4728"/>
    <w:rsid w:val="000C7A14"/>
    <w:rsid w:val="000D0068"/>
    <w:rsid w:val="000F08AF"/>
    <w:rsid w:val="000F44A3"/>
    <w:rsid w:val="000F560E"/>
    <w:rsid w:val="001100E7"/>
    <w:rsid w:val="00116CC9"/>
    <w:rsid w:val="00120F64"/>
    <w:rsid w:val="00133408"/>
    <w:rsid w:val="0013692C"/>
    <w:rsid w:val="0014138B"/>
    <w:rsid w:val="001522BD"/>
    <w:rsid w:val="001567ED"/>
    <w:rsid w:val="00174CA6"/>
    <w:rsid w:val="00175DBA"/>
    <w:rsid w:val="0018073A"/>
    <w:rsid w:val="00186DC8"/>
    <w:rsid w:val="00190910"/>
    <w:rsid w:val="001A3305"/>
    <w:rsid w:val="001A7198"/>
    <w:rsid w:val="001B49A0"/>
    <w:rsid w:val="001B4F04"/>
    <w:rsid w:val="001C5182"/>
    <w:rsid w:val="001C644E"/>
    <w:rsid w:val="001E61E7"/>
    <w:rsid w:val="001E64FD"/>
    <w:rsid w:val="002006E4"/>
    <w:rsid w:val="00201E64"/>
    <w:rsid w:val="00213E99"/>
    <w:rsid w:val="002235DA"/>
    <w:rsid w:val="00227012"/>
    <w:rsid w:val="002333EF"/>
    <w:rsid w:val="002351CF"/>
    <w:rsid w:val="002400E9"/>
    <w:rsid w:val="002411C8"/>
    <w:rsid w:val="002708C1"/>
    <w:rsid w:val="00271E28"/>
    <w:rsid w:val="002929D7"/>
    <w:rsid w:val="00293256"/>
    <w:rsid w:val="002953D4"/>
    <w:rsid w:val="002A6300"/>
    <w:rsid w:val="002A7E2B"/>
    <w:rsid w:val="002B1546"/>
    <w:rsid w:val="002B26BE"/>
    <w:rsid w:val="002B3B0E"/>
    <w:rsid w:val="002C7FC7"/>
    <w:rsid w:val="002D263C"/>
    <w:rsid w:val="002D3F6A"/>
    <w:rsid w:val="002E39EA"/>
    <w:rsid w:val="002F163E"/>
    <w:rsid w:val="002F35E2"/>
    <w:rsid w:val="002F3B32"/>
    <w:rsid w:val="0030073C"/>
    <w:rsid w:val="003066CF"/>
    <w:rsid w:val="00332F02"/>
    <w:rsid w:val="00335F91"/>
    <w:rsid w:val="0036276B"/>
    <w:rsid w:val="00363FFB"/>
    <w:rsid w:val="003663EF"/>
    <w:rsid w:val="0037093B"/>
    <w:rsid w:val="00375640"/>
    <w:rsid w:val="0038066E"/>
    <w:rsid w:val="00384AF7"/>
    <w:rsid w:val="003950AF"/>
    <w:rsid w:val="00397563"/>
    <w:rsid w:val="003A5B6F"/>
    <w:rsid w:val="003A5D35"/>
    <w:rsid w:val="003B1025"/>
    <w:rsid w:val="003C0243"/>
    <w:rsid w:val="003C5B17"/>
    <w:rsid w:val="003D0158"/>
    <w:rsid w:val="003D311D"/>
    <w:rsid w:val="003D478A"/>
    <w:rsid w:val="003F62C4"/>
    <w:rsid w:val="00416F6E"/>
    <w:rsid w:val="00423A3B"/>
    <w:rsid w:val="00440019"/>
    <w:rsid w:val="004617C6"/>
    <w:rsid w:val="004635CF"/>
    <w:rsid w:val="004745A0"/>
    <w:rsid w:val="0047500B"/>
    <w:rsid w:val="00476EE4"/>
    <w:rsid w:val="004920DA"/>
    <w:rsid w:val="00493312"/>
    <w:rsid w:val="00497B20"/>
    <w:rsid w:val="004A62E3"/>
    <w:rsid w:val="004A6A6F"/>
    <w:rsid w:val="004A7CEE"/>
    <w:rsid w:val="004B3990"/>
    <w:rsid w:val="004D2929"/>
    <w:rsid w:val="004E1FA1"/>
    <w:rsid w:val="004E3212"/>
    <w:rsid w:val="004E41D7"/>
    <w:rsid w:val="004F691C"/>
    <w:rsid w:val="004F7D83"/>
    <w:rsid w:val="00500797"/>
    <w:rsid w:val="005010B4"/>
    <w:rsid w:val="00502744"/>
    <w:rsid w:val="0050349C"/>
    <w:rsid w:val="00506DE4"/>
    <w:rsid w:val="00514952"/>
    <w:rsid w:val="005218C0"/>
    <w:rsid w:val="00521F08"/>
    <w:rsid w:val="0052632A"/>
    <w:rsid w:val="0053772B"/>
    <w:rsid w:val="00540601"/>
    <w:rsid w:val="00540E7A"/>
    <w:rsid w:val="00552773"/>
    <w:rsid w:val="005569F7"/>
    <w:rsid w:val="005731F5"/>
    <w:rsid w:val="005760F0"/>
    <w:rsid w:val="00582D65"/>
    <w:rsid w:val="00584C62"/>
    <w:rsid w:val="00586244"/>
    <w:rsid w:val="00593BD9"/>
    <w:rsid w:val="005A31BC"/>
    <w:rsid w:val="005D5CE9"/>
    <w:rsid w:val="005F49A7"/>
    <w:rsid w:val="005F6771"/>
    <w:rsid w:val="0060061F"/>
    <w:rsid w:val="00600745"/>
    <w:rsid w:val="00602C88"/>
    <w:rsid w:val="00610DCA"/>
    <w:rsid w:val="006217B6"/>
    <w:rsid w:val="0062485E"/>
    <w:rsid w:val="00627276"/>
    <w:rsid w:val="00634FB2"/>
    <w:rsid w:val="00653C0F"/>
    <w:rsid w:val="006738FB"/>
    <w:rsid w:val="00673DB0"/>
    <w:rsid w:val="006803FD"/>
    <w:rsid w:val="00693E79"/>
    <w:rsid w:val="006A1452"/>
    <w:rsid w:val="006B43F5"/>
    <w:rsid w:val="006C2082"/>
    <w:rsid w:val="006C259F"/>
    <w:rsid w:val="006C3744"/>
    <w:rsid w:val="006C7066"/>
    <w:rsid w:val="006C7655"/>
    <w:rsid w:val="006D5C4B"/>
    <w:rsid w:val="006D76DB"/>
    <w:rsid w:val="006E0CB3"/>
    <w:rsid w:val="006E27AB"/>
    <w:rsid w:val="006E50DC"/>
    <w:rsid w:val="006F06B0"/>
    <w:rsid w:val="006F09EB"/>
    <w:rsid w:val="006F3565"/>
    <w:rsid w:val="0071051F"/>
    <w:rsid w:val="007133CD"/>
    <w:rsid w:val="00720852"/>
    <w:rsid w:val="00720A7F"/>
    <w:rsid w:val="00742A37"/>
    <w:rsid w:val="00743B4F"/>
    <w:rsid w:val="00754433"/>
    <w:rsid w:val="00755709"/>
    <w:rsid w:val="00760886"/>
    <w:rsid w:val="007645BF"/>
    <w:rsid w:val="00770A1F"/>
    <w:rsid w:val="00771117"/>
    <w:rsid w:val="00781989"/>
    <w:rsid w:val="0078222E"/>
    <w:rsid w:val="00782427"/>
    <w:rsid w:val="007850E1"/>
    <w:rsid w:val="0078654C"/>
    <w:rsid w:val="0079380E"/>
    <w:rsid w:val="007945D0"/>
    <w:rsid w:val="007A1BDF"/>
    <w:rsid w:val="007B089C"/>
    <w:rsid w:val="007B0EE2"/>
    <w:rsid w:val="007B3DAD"/>
    <w:rsid w:val="007B6E17"/>
    <w:rsid w:val="007C1B3B"/>
    <w:rsid w:val="007D4EDA"/>
    <w:rsid w:val="007D55A5"/>
    <w:rsid w:val="007D6E74"/>
    <w:rsid w:val="007E1837"/>
    <w:rsid w:val="007E7B8C"/>
    <w:rsid w:val="007F6AD7"/>
    <w:rsid w:val="0080297C"/>
    <w:rsid w:val="0080792E"/>
    <w:rsid w:val="00822499"/>
    <w:rsid w:val="008327CB"/>
    <w:rsid w:val="00836BC7"/>
    <w:rsid w:val="00843A32"/>
    <w:rsid w:val="00850C8E"/>
    <w:rsid w:val="00850DA6"/>
    <w:rsid w:val="00850EA6"/>
    <w:rsid w:val="00852B2E"/>
    <w:rsid w:val="00855CDF"/>
    <w:rsid w:val="00856657"/>
    <w:rsid w:val="008574AE"/>
    <w:rsid w:val="00863497"/>
    <w:rsid w:val="00882B19"/>
    <w:rsid w:val="0088716D"/>
    <w:rsid w:val="008C2A0A"/>
    <w:rsid w:val="008D491A"/>
    <w:rsid w:val="008D4A71"/>
    <w:rsid w:val="008D54FC"/>
    <w:rsid w:val="008F0405"/>
    <w:rsid w:val="008F0C10"/>
    <w:rsid w:val="008F7861"/>
    <w:rsid w:val="0090328B"/>
    <w:rsid w:val="00911903"/>
    <w:rsid w:val="009252C2"/>
    <w:rsid w:val="00930275"/>
    <w:rsid w:val="00940CCF"/>
    <w:rsid w:val="009466AB"/>
    <w:rsid w:val="009710AA"/>
    <w:rsid w:val="00971CC2"/>
    <w:rsid w:val="00974D8D"/>
    <w:rsid w:val="00975122"/>
    <w:rsid w:val="00976117"/>
    <w:rsid w:val="00977EEA"/>
    <w:rsid w:val="00981001"/>
    <w:rsid w:val="0098261F"/>
    <w:rsid w:val="00990108"/>
    <w:rsid w:val="00992A54"/>
    <w:rsid w:val="009B43A7"/>
    <w:rsid w:val="009B486A"/>
    <w:rsid w:val="009C273C"/>
    <w:rsid w:val="009C28C3"/>
    <w:rsid w:val="009C381A"/>
    <w:rsid w:val="009C4567"/>
    <w:rsid w:val="009C473F"/>
    <w:rsid w:val="009C7390"/>
    <w:rsid w:val="009D0D0A"/>
    <w:rsid w:val="009D3FB7"/>
    <w:rsid w:val="009F3C3B"/>
    <w:rsid w:val="009F4CD1"/>
    <w:rsid w:val="00A060E3"/>
    <w:rsid w:val="00A13A68"/>
    <w:rsid w:val="00A14AEF"/>
    <w:rsid w:val="00A27020"/>
    <w:rsid w:val="00A33D51"/>
    <w:rsid w:val="00A36521"/>
    <w:rsid w:val="00A36E4D"/>
    <w:rsid w:val="00A425B4"/>
    <w:rsid w:val="00A45963"/>
    <w:rsid w:val="00A52A15"/>
    <w:rsid w:val="00A532A2"/>
    <w:rsid w:val="00A55823"/>
    <w:rsid w:val="00A65EEA"/>
    <w:rsid w:val="00A87610"/>
    <w:rsid w:val="00A914FB"/>
    <w:rsid w:val="00AA10A4"/>
    <w:rsid w:val="00AB05EC"/>
    <w:rsid w:val="00AF1757"/>
    <w:rsid w:val="00B0157C"/>
    <w:rsid w:val="00B02445"/>
    <w:rsid w:val="00B030F9"/>
    <w:rsid w:val="00B206C7"/>
    <w:rsid w:val="00B24102"/>
    <w:rsid w:val="00B27601"/>
    <w:rsid w:val="00B30EE3"/>
    <w:rsid w:val="00B3212A"/>
    <w:rsid w:val="00B336FF"/>
    <w:rsid w:val="00B34693"/>
    <w:rsid w:val="00B35423"/>
    <w:rsid w:val="00B46D87"/>
    <w:rsid w:val="00B50BE1"/>
    <w:rsid w:val="00B52176"/>
    <w:rsid w:val="00B64C38"/>
    <w:rsid w:val="00B6533E"/>
    <w:rsid w:val="00B734C6"/>
    <w:rsid w:val="00B75FAA"/>
    <w:rsid w:val="00B76893"/>
    <w:rsid w:val="00B8212E"/>
    <w:rsid w:val="00B92A6A"/>
    <w:rsid w:val="00BA0123"/>
    <w:rsid w:val="00BA5B03"/>
    <w:rsid w:val="00BA7719"/>
    <w:rsid w:val="00BB6BE5"/>
    <w:rsid w:val="00BC1AEF"/>
    <w:rsid w:val="00BC469D"/>
    <w:rsid w:val="00BC62F9"/>
    <w:rsid w:val="00BD41D6"/>
    <w:rsid w:val="00BD6DA0"/>
    <w:rsid w:val="00BE2B5C"/>
    <w:rsid w:val="00BE3797"/>
    <w:rsid w:val="00BF3FD2"/>
    <w:rsid w:val="00BF700E"/>
    <w:rsid w:val="00C06282"/>
    <w:rsid w:val="00C140FB"/>
    <w:rsid w:val="00C35946"/>
    <w:rsid w:val="00C4599A"/>
    <w:rsid w:val="00C473FB"/>
    <w:rsid w:val="00C51A12"/>
    <w:rsid w:val="00C57867"/>
    <w:rsid w:val="00C74524"/>
    <w:rsid w:val="00C75865"/>
    <w:rsid w:val="00C76BEE"/>
    <w:rsid w:val="00C8342B"/>
    <w:rsid w:val="00C856DA"/>
    <w:rsid w:val="00C90DB3"/>
    <w:rsid w:val="00C9265A"/>
    <w:rsid w:val="00CA1142"/>
    <w:rsid w:val="00CA5BFE"/>
    <w:rsid w:val="00CB5C2D"/>
    <w:rsid w:val="00CB6EF7"/>
    <w:rsid w:val="00CC04BC"/>
    <w:rsid w:val="00CC0BA7"/>
    <w:rsid w:val="00CE0719"/>
    <w:rsid w:val="00CE0A45"/>
    <w:rsid w:val="00CF11D0"/>
    <w:rsid w:val="00CF14AF"/>
    <w:rsid w:val="00D01BF6"/>
    <w:rsid w:val="00D1013E"/>
    <w:rsid w:val="00D15060"/>
    <w:rsid w:val="00D32B6A"/>
    <w:rsid w:val="00D366C7"/>
    <w:rsid w:val="00D44448"/>
    <w:rsid w:val="00D45222"/>
    <w:rsid w:val="00D5380E"/>
    <w:rsid w:val="00D571AA"/>
    <w:rsid w:val="00D60548"/>
    <w:rsid w:val="00D6464D"/>
    <w:rsid w:val="00D66D01"/>
    <w:rsid w:val="00D675DB"/>
    <w:rsid w:val="00D7233B"/>
    <w:rsid w:val="00D72E6D"/>
    <w:rsid w:val="00D84384"/>
    <w:rsid w:val="00D85A34"/>
    <w:rsid w:val="00D86703"/>
    <w:rsid w:val="00DA3494"/>
    <w:rsid w:val="00DA363C"/>
    <w:rsid w:val="00DA377C"/>
    <w:rsid w:val="00DA4982"/>
    <w:rsid w:val="00DA65B7"/>
    <w:rsid w:val="00DB0C39"/>
    <w:rsid w:val="00DB20E2"/>
    <w:rsid w:val="00DB2704"/>
    <w:rsid w:val="00DB3420"/>
    <w:rsid w:val="00DD6ED3"/>
    <w:rsid w:val="00DE05EF"/>
    <w:rsid w:val="00DE0D41"/>
    <w:rsid w:val="00DE2598"/>
    <w:rsid w:val="00DE2AAA"/>
    <w:rsid w:val="00DF1BE6"/>
    <w:rsid w:val="00DF1C7B"/>
    <w:rsid w:val="00DF6E35"/>
    <w:rsid w:val="00DF7655"/>
    <w:rsid w:val="00E15BEA"/>
    <w:rsid w:val="00E24976"/>
    <w:rsid w:val="00E25B31"/>
    <w:rsid w:val="00E4062D"/>
    <w:rsid w:val="00E42E2E"/>
    <w:rsid w:val="00E56B81"/>
    <w:rsid w:val="00E57C83"/>
    <w:rsid w:val="00E60492"/>
    <w:rsid w:val="00E616A6"/>
    <w:rsid w:val="00E62AE5"/>
    <w:rsid w:val="00E647E5"/>
    <w:rsid w:val="00E75871"/>
    <w:rsid w:val="00E7667D"/>
    <w:rsid w:val="00E76A34"/>
    <w:rsid w:val="00E819AE"/>
    <w:rsid w:val="00E84CF3"/>
    <w:rsid w:val="00E906F1"/>
    <w:rsid w:val="00E9141B"/>
    <w:rsid w:val="00E94463"/>
    <w:rsid w:val="00E964A0"/>
    <w:rsid w:val="00EA0CBE"/>
    <w:rsid w:val="00EA77ED"/>
    <w:rsid w:val="00EB1C90"/>
    <w:rsid w:val="00EC0F50"/>
    <w:rsid w:val="00EC2DCC"/>
    <w:rsid w:val="00EC6E59"/>
    <w:rsid w:val="00ED152B"/>
    <w:rsid w:val="00EE027F"/>
    <w:rsid w:val="00EE7C10"/>
    <w:rsid w:val="00F00002"/>
    <w:rsid w:val="00F02BB2"/>
    <w:rsid w:val="00F1685B"/>
    <w:rsid w:val="00F2164B"/>
    <w:rsid w:val="00F253E7"/>
    <w:rsid w:val="00F37D77"/>
    <w:rsid w:val="00F41002"/>
    <w:rsid w:val="00F43897"/>
    <w:rsid w:val="00F45578"/>
    <w:rsid w:val="00F45C34"/>
    <w:rsid w:val="00F55F8B"/>
    <w:rsid w:val="00F60717"/>
    <w:rsid w:val="00F80779"/>
    <w:rsid w:val="00F8359D"/>
    <w:rsid w:val="00F83BA9"/>
    <w:rsid w:val="00F85920"/>
    <w:rsid w:val="00F91707"/>
    <w:rsid w:val="00FA52E4"/>
    <w:rsid w:val="00FA7ADE"/>
    <w:rsid w:val="00FB3086"/>
    <w:rsid w:val="00FC6A9E"/>
    <w:rsid w:val="00FC71C7"/>
    <w:rsid w:val="00FD0F3A"/>
    <w:rsid w:val="00FD59D3"/>
    <w:rsid w:val="00FD6C67"/>
    <w:rsid w:val="00FD7E55"/>
    <w:rsid w:val="00FE4DA2"/>
    <w:rsid w:val="00FE7118"/>
    <w:rsid w:val="00FF0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1B16"/>
  <w15:chartTrackingRefBased/>
  <w15:docId w15:val="{32641739-2A4D-4523-B0D6-2B1921DC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02BB2"/>
    <w:rPr>
      <w:rFonts w:eastAsia="Times New Roman"/>
      <w:sz w:val="24"/>
      <w:szCs w:val="24"/>
    </w:rPr>
  </w:style>
  <w:style w:type="paragraph" w:styleId="Antrat1">
    <w:name w:val="heading 1"/>
    <w:basedOn w:val="prastasis"/>
    <w:next w:val="prastasis"/>
    <w:link w:val="Antrat1Diagrama"/>
    <w:uiPriority w:val="9"/>
    <w:qFormat/>
    <w:rsid w:val="00F253E7"/>
    <w:pPr>
      <w:keepNext/>
      <w:keepLines/>
      <w:numPr>
        <w:numId w:val="4"/>
      </w:numPr>
      <w:spacing w:before="480"/>
      <w:outlineLvl w:val="0"/>
    </w:pPr>
    <w:rPr>
      <w:rFonts w:ascii="Cambria" w:hAnsi="Cambria"/>
      <w:b/>
      <w:bCs/>
      <w:color w:val="365F91"/>
      <w:sz w:val="28"/>
      <w:szCs w:val="28"/>
      <w:lang w:val="x-none"/>
    </w:rPr>
  </w:style>
  <w:style w:type="paragraph" w:styleId="Antrat2">
    <w:name w:val="heading 2"/>
    <w:basedOn w:val="prastasis"/>
    <w:next w:val="prastasis"/>
    <w:link w:val="Antrat2Diagrama"/>
    <w:uiPriority w:val="9"/>
    <w:semiHidden/>
    <w:unhideWhenUsed/>
    <w:qFormat/>
    <w:rsid w:val="00F253E7"/>
    <w:pPr>
      <w:keepNext/>
      <w:keepLines/>
      <w:numPr>
        <w:ilvl w:val="1"/>
        <w:numId w:val="4"/>
      </w:numPr>
      <w:spacing w:before="200"/>
      <w:outlineLvl w:val="1"/>
    </w:pPr>
    <w:rPr>
      <w:rFonts w:ascii="Cambria" w:hAnsi="Cambria"/>
      <w:b/>
      <w:bCs/>
      <w:color w:val="4F81BD"/>
      <w:sz w:val="26"/>
      <w:szCs w:val="26"/>
      <w:lang w:val="x-none"/>
    </w:rPr>
  </w:style>
  <w:style w:type="paragraph" w:styleId="Antrat3">
    <w:name w:val="heading 3"/>
    <w:basedOn w:val="prastasis"/>
    <w:next w:val="prastasis"/>
    <w:link w:val="Antrat3Diagrama"/>
    <w:uiPriority w:val="9"/>
    <w:semiHidden/>
    <w:unhideWhenUsed/>
    <w:qFormat/>
    <w:rsid w:val="00F253E7"/>
    <w:pPr>
      <w:keepNext/>
      <w:keepLines/>
      <w:numPr>
        <w:ilvl w:val="2"/>
        <w:numId w:val="4"/>
      </w:numPr>
      <w:spacing w:before="200"/>
      <w:outlineLvl w:val="2"/>
    </w:pPr>
    <w:rPr>
      <w:rFonts w:ascii="Cambria" w:hAnsi="Cambria"/>
      <w:b/>
      <w:bCs/>
      <w:color w:val="4F81BD"/>
      <w:sz w:val="20"/>
      <w:lang w:val="x-none"/>
    </w:rPr>
  </w:style>
  <w:style w:type="paragraph" w:styleId="Antrat4">
    <w:name w:val="heading 4"/>
    <w:basedOn w:val="prastasis"/>
    <w:next w:val="prastasis"/>
    <w:link w:val="Antrat4Diagrama"/>
    <w:uiPriority w:val="9"/>
    <w:semiHidden/>
    <w:unhideWhenUsed/>
    <w:qFormat/>
    <w:rsid w:val="00F253E7"/>
    <w:pPr>
      <w:keepNext/>
      <w:keepLines/>
      <w:numPr>
        <w:ilvl w:val="3"/>
        <w:numId w:val="4"/>
      </w:numPr>
      <w:spacing w:before="200"/>
      <w:outlineLvl w:val="3"/>
    </w:pPr>
    <w:rPr>
      <w:rFonts w:ascii="Cambria" w:hAnsi="Cambria"/>
      <w:b/>
      <w:bCs/>
      <w:i/>
      <w:iCs/>
      <w:color w:val="4F81BD"/>
      <w:sz w:val="20"/>
      <w:lang w:val="x-none"/>
    </w:rPr>
  </w:style>
  <w:style w:type="paragraph" w:styleId="Antrat5">
    <w:name w:val="heading 5"/>
    <w:basedOn w:val="prastasis"/>
    <w:next w:val="prastasis"/>
    <w:link w:val="Antrat5Diagrama"/>
    <w:uiPriority w:val="9"/>
    <w:semiHidden/>
    <w:unhideWhenUsed/>
    <w:qFormat/>
    <w:rsid w:val="00F253E7"/>
    <w:pPr>
      <w:keepNext/>
      <w:keepLines/>
      <w:numPr>
        <w:ilvl w:val="4"/>
        <w:numId w:val="4"/>
      </w:numPr>
      <w:spacing w:before="200"/>
      <w:outlineLvl w:val="4"/>
    </w:pPr>
    <w:rPr>
      <w:rFonts w:ascii="Cambria" w:hAnsi="Cambria"/>
      <w:color w:val="243F60"/>
      <w:sz w:val="20"/>
      <w:lang w:val="x-none"/>
    </w:rPr>
  </w:style>
  <w:style w:type="paragraph" w:styleId="Antrat6">
    <w:name w:val="heading 6"/>
    <w:basedOn w:val="prastasis"/>
    <w:next w:val="prastasis"/>
    <w:link w:val="Antrat6Diagrama"/>
    <w:uiPriority w:val="9"/>
    <w:semiHidden/>
    <w:unhideWhenUsed/>
    <w:qFormat/>
    <w:rsid w:val="00F253E7"/>
    <w:pPr>
      <w:keepNext/>
      <w:keepLines/>
      <w:numPr>
        <w:ilvl w:val="5"/>
        <w:numId w:val="4"/>
      </w:numPr>
      <w:spacing w:before="200"/>
      <w:outlineLvl w:val="5"/>
    </w:pPr>
    <w:rPr>
      <w:rFonts w:ascii="Cambria" w:hAnsi="Cambria"/>
      <w:i/>
      <w:iCs/>
      <w:color w:val="243F60"/>
      <w:sz w:val="20"/>
      <w:lang w:val="x-none"/>
    </w:rPr>
  </w:style>
  <w:style w:type="paragraph" w:styleId="Antrat7">
    <w:name w:val="heading 7"/>
    <w:basedOn w:val="prastasis"/>
    <w:next w:val="prastasis"/>
    <w:link w:val="Antrat7Diagrama"/>
    <w:uiPriority w:val="9"/>
    <w:semiHidden/>
    <w:unhideWhenUsed/>
    <w:qFormat/>
    <w:rsid w:val="00F253E7"/>
    <w:pPr>
      <w:keepNext/>
      <w:keepLines/>
      <w:numPr>
        <w:ilvl w:val="6"/>
        <w:numId w:val="4"/>
      </w:numPr>
      <w:spacing w:before="200"/>
      <w:outlineLvl w:val="6"/>
    </w:pPr>
    <w:rPr>
      <w:rFonts w:ascii="Cambria" w:hAnsi="Cambria"/>
      <w:i/>
      <w:iCs/>
      <w:color w:val="404040"/>
      <w:sz w:val="20"/>
      <w:lang w:val="x-none"/>
    </w:rPr>
  </w:style>
  <w:style w:type="paragraph" w:styleId="Antrat8">
    <w:name w:val="heading 8"/>
    <w:basedOn w:val="prastasis"/>
    <w:next w:val="prastasis"/>
    <w:link w:val="Antrat8Diagrama"/>
    <w:uiPriority w:val="9"/>
    <w:semiHidden/>
    <w:unhideWhenUsed/>
    <w:qFormat/>
    <w:rsid w:val="00F253E7"/>
    <w:pPr>
      <w:keepNext/>
      <w:keepLines/>
      <w:numPr>
        <w:ilvl w:val="7"/>
        <w:numId w:val="4"/>
      </w:numPr>
      <w:spacing w:before="200"/>
      <w:outlineLvl w:val="7"/>
    </w:pPr>
    <w:rPr>
      <w:rFonts w:ascii="Cambria" w:hAnsi="Cambria"/>
      <w:color w:val="404040"/>
      <w:sz w:val="20"/>
      <w:szCs w:val="20"/>
      <w:lang w:val="x-none"/>
    </w:rPr>
  </w:style>
  <w:style w:type="paragraph" w:styleId="Antrat9">
    <w:name w:val="heading 9"/>
    <w:basedOn w:val="prastasis"/>
    <w:next w:val="prastasis"/>
    <w:link w:val="Antrat9Diagrama"/>
    <w:uiPriority w:val="9"/>
    <w:semiHidden/>
    <w:unhideWhenUsed/>
    <w:qFormat/>
    <w:rsid w:val="00F253E7"/>
    <w:pPr>
      <w:keepNext/>
      <w:keepLines/>
      <w:numPr>
        <w:ilvl w:val="8"/>
        <w:numId w:val="4"/>
      </w:numPr>
      <w:spacing w:before="200"/>
      <w:outlineLvl w:val="8"/>
    </w:pPr>
    <w:rPr>
      <w:rFonts w:ascii="Cambria" w:hAnsi="Cambria"/>
      <w:i/>
      <w:iCs/>
      <w:color w:val="404040"/>
      <w:sz w:val="20"/>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antrat">
    <w:name w:val="Subtitle"/>
    <w:basedOn w:val="prastasis"/>
    <w:link w:val="PaantratDiagrama"/>
    <w:qFormat/>
    <w:rsid w:val="00133408"/>
    <w:pPr>
      <w:spacing w:line="360" w:lineRule="auto"/>
    </w:pPr>
    <w:rPr>
      <w:sz w:val="20"/>
      <w:szCs w:val="20"/>
      <w:lang w:val="x-none" w:eastAsia="x-none"/>
    </w:rPr>
  </w:style>
  <w:style w:type="character" w:customStyle="1" w:styleId="PaantratDiagrama">
    <w:name w:val="Paantraštė Diagrama"/>
    <w:link w:val="Paantrat"/>
    <w:rsid w:val="00133408"/>
    <w:rPr>
      <w:rFonts w:eastAsia="Times New Roman" w:cs="Times New Roman"/>
      <w:szCs w:val="20"/>
    </w:rPr>
  </w:style>
  <w:style w:type="paragraph" w:styleId="Sraopastraipa">
    <w:name w:val="List Paragraph"/>
    <w:basedOn w:val="prastasis"/>
    <w:uiPriority w:val="34"/>
    <w:qFormat/>
    <w:rsid w:val="00C140FB"/>
    <w:pPr>
      <w:ind w:left="720"/>
      <w:contextualSpacing/>
    </w:pPr>
  </w:style>
  <w:style w:type="character" w:customStyle="1" w:styleId="Antrat1Diagrama">
    <w:name w:val="Antraštė 1 Diagrama"/>
    <w:link w:val="Antrat1"/>
    <w:uiPriority w:val="9"/>
    <w:rsid w:val="00F253E7"/>
    <w:rPr>
      <w:rFonts w:ascii="Cambria" w:eastAsia="Times New Roman" w:hAnsi="Cambria" w:cs="Times New Roman"/>
      <w:b/>
      <w:bCs/>
      <w:color w:val="365F91"/>
      <w:sz w:val="28"/>
      <w:szCs w:val="28"/>
      <w:lang w:eastAsia="lt-LT"/>
    </w:rPr>
  </w:style>
  <w:style w:type="character" w:customStyle="1" w:styleId="Antrat2Diagrama">
    <w:name w:val="Antraštė 2 Diagrama"/>
    <w:link w:val="Antrat2"/>
    <w:uiPriority w:val="9"/>
    <w:semiHidden/>
    <w:rsid w:val="00F253E7"/>
    <w:rPr>
      <w:rFonts w:ascii="Cambria" w:eastAsia="Times New Roman" w:hAnsi="Cambria" w:cs="Times New Roman"/>
      <w:b/>
      <w:bCs/>
      <w:color w:val="4F81BD"/>
      <w:sz w:val="26"/>
      <w:szCs w:val="26"/>
      <w:lang w:eastAsia="lt-LT"/>
    </w:rPr>
  </w:style>
  <w:style w:type="character" w:customStyle="1" w:styleId="Antrat3Diagrama">
    <w:name w:val="Antraštė 3 Diagrama"/>
    <w:link w:val="Antrat3"/>
    <w:uiPriority w:val="9"/>
    <w:semiHidden/>
    <w:rsid w:val="00F253E7"/>
    <w:rPr>
      <w:rFonts w:ascii="Cambria" w:eastAsia="Times New Roman" w:hAnsi="Cambria" w:cs="Times New Roman"/>
      <w:b/>
      <w:bCs/>
      <w:color w:val="4F81BD"/>
      <w:szCs w:val="24"/>
      <w:lang w:eastAsia="lt-LT"/>
    </w:rPr>
  </w:style>
  <w:style w:type="character" w:customStyle="1" w:styleId="Antrat4Diagrama">
    <w:name w:val="Antraštė 4 Diagrama"/>
    <w:link w:val="Antrat4"/>
    <w:uiPriority w:val="9"/>
    <w:semiHidden/>
    <w:rsid w:val="00F253E7"/>
    <w:rPr>
      <w:rFonts w:ascii="Cambria" w:eastAsia="Times New Roman" w:hAnsi="Cambria" w:cs="Times New Roman"/>
      <w:b/>
      <w:bCs/>
      <w:i/>
      <w:iCs/>
      <w:color w:val="4F81BD"/>
      <w:szCs w:val="24"/>
      <w:lang w:eastAsia="lt-LT"/>
    </w:rPr>
  </w:style>
  <w:style w:type="character" w:customStyle="1" w:styleId="Antrat5Diagrama">
    <w:name w:val="Antraštė 5 Diagrama"/>
    <w:link w:val="Antrat5"/>
    <w:uiPriority w:val="9"/>
    <w:semiHidden/>
    <w:rsid w:val="00F253E7"/>
    <w:rPr>
      <w:rFonts w:ascii="Cambria" w:eastAsia="Times New Roman" w:hAnsi="Cambria" w:cs="Times New Roman"/>
      <w:color w:val="243F60"/>
      <w:szCs w:val="24"/>
      <w:lang w:eastAsia="lt-LT"/>
    </w:rPr>
  </w:style>
  <w:style w:type="character" w:customStyle="1" w:styleId="Antrat6Diagrama">
    <w:name w:val="Antraštė 6 Diagrama"/>
    <w:link w:val="Antrat6"/>
    <w:uiPriority w:val="9"/>
    <w:semiHidden/>
    <w:rsid w:val="00F253E7"/>
    <w:rPr>
      <w:rFonts w:ascii="Cambria" w:eastAsia="Times New Roman" w:hAnsi="Cambria" w:cs="Times New Roman"/>
      <w:i/>
      <w:iCs/>
      <w:color w:val="243F60"/>
      <w:szCs w:val="24"/>
      <w:lang w:eastAsia="lt-LT"/>
    </w:rPr>
  </w:style>
  <w:style w:type="character" w:customStyle="1" w:styleId="Antrat7Diagrama">
    <w:name w:val="Antraštė 7 Diagrama"/>
    <w:link w:val="Antrat7"/>
    <w:uiPriority w:val="9"/>
    <w:semiHidden/>
    <w:rsid w:val="00F253E7"/>
    <w:rPr>
      <w:rFonts w:ascii="Cambria" w:eastAsia="Times New Roman" w:hAnsi="Cambria" w:cs="Times New Roman"/>
      <w:i/>
      <w:iCs/>
      <w:color w:val="404040"/>
      <w:szCs w:val="24"/>
      <w:lang w:eastAsia="lt-LT"/>
    </w:rPr>
  </w:style>
  <w:style w:type="character" w:customStyle="1" w:styleId="Antrat8Diagrama">
    <w:name w:val="Antraštė 8 Diagrama"/>
    <w:link w:val="Antrat8"/>
    <w:uiPriority w:val="9"/>
    <w:semiHidden/>
    <w:rsid w:val="00F253E7"/>
    <w:rPr>
      <w:rFonts w:ascii="Cambria" w:eastAsia="Times New Roman" w:hAnsi="Cambria" w:cs="Times New Roman"/>
      <w:color w:val="404040"/>
      <w:sz w:val="20"/>
      <w:szCs w:val="20"/>
      <w:lang w:eastAsia="lt-LT"/>
    </w:rPr>
  </w:style>
  <w:style w:type="character" w:customStyle="1" w:styleId="Antrat9Diagrama">
    <w:name w:val="Antraštė 9 Diagrama"/>
    <w:link w:val="Antrat9"/>
    <w:uiPriority w:val="9"/>
    <w:semiHidden/>
    <w:rsid w:val="00F253E7"/>
    <w:rPr>
      <w:rFonts w:ascii="Cambria" w:eastAsia="Times New Roman" w:hAnsi="Cambria" w:cs="Times New Roman"/>
      <w:i/>
      <w:iCs/>
      <w:color w:val="404040"/>
      <w:sz w:val="20"/>
      <w:szCs w:val="20"/>
      <w:lang w:eastAsia="lt-LT"/>
    </w:rPr>
  </w:style>
  <w:style w:type="paragraph" w:styleId="Antrats">
    <w:name w:val="header"/>
    <w:basedOn w:val="prastasis"/>
    <w:link w:val="AntratsDiagrama"/>
    <w:uiPriority w:val="99"/>
    <w:rsid w:val="00F253E7"/>
    <w:pPr>
      <w:tabs>
        <w:tab w:val="center" w:pos="4819"/>
        <w:tab w:val="right" w:pos="9638"/>
      </w:tabs>
    </w:pPr>
    <w:rPr>
      <w:sz w:val="20"/>
      <w:lang w:val="x-none"/>
    </w:rPr>
  </w:style>
  <w:style w:type="character" w:customStyle="1" w:styleId="AntratsDiagrama">
    <w:name w:val="Antraštės Diagrama"/>
    <w:link w:val="Antrats"/>
    <w:uiPriority w:val="99"/>
    <w:rsid w:val="00F253E7"/>
    <w:rPr>
      <w:rFonts w:eastAsia="Times New Roman" w:cs="Times New Roman"/>
      <w:szCs w:val="24"/>
      <w:lang w:eastAsia="lt-LT"/>
    </w:rPr>
  </w:style>
  <w:style w:type="table" w:styleId="Lentelstinklelis">
    <w:name w:val="Table Grid"/>
    <w:basedOn w:val="prastojilentel"/>
    <w:uiPriority w:val="59"/>
    <w:rsid w:val="0046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992A54"/>
    <w:rPr>
      <w:rFonts w:ascii="Tahoma" w:hAnsi="Tahoma"/>
      <w:sz w:val="16"/>
      <w:szCs w:val="16"/>
      <w:lang w:val="x-none"/>
    </w:rPr>
  </w:style>
  <w:style w:type="character" w:customStyle="1" w:styleId="DebesliotekstasDiagrama">
    <w:name w:val="Debesėlio tekstas Diagrama"/>
    <w:link w:val="Debesliotekstas"/>
    <w:uiPriority w:val="99"/>
    <w:semiHidden/>
    <w:rsid w:val="00992A54"/>
    <w:rPr>
      <w:rFonts w:ascii="Tahoma" w:eastAsia="Times New Roman" w:hAnsi="Tahoma" w:cs="Tahoma"/>
      <w:sz w:val="16"/>
      <w:szCs w:val="16"/>
      <w:lang w:eastAsia="lt-LT"/>
    </w:rPr>
  </w:style>
  <w:style w:type="paragraph" w:styleId="prastasiniatinklio">
    <w:name w:val="Normal (Web)"/>
    <w:basedOn w:val="prastasis"/>
    <w:uiPriority w:val="99"/>
    <w:semiHidden/>
    <w:unhideWhenUsed/>
    <w:rsid w:val="0052632A"/>
    <w:pPr>
      <w:spacing w:before="100" w:beforeAutospacing="1" w:after="100" w:afterAutospacing="1"/>
    </w:pPr>
  </w:style>
  <w:style w:type="paragraph" w:styleId="Citata">
    <w:name w:val="Quote"/>
    <w:basedOn w:val="prastasis"/>
    <w:next w:val="prastasis"/>
    <w:link w:val="CitataDiagrama"/>
    <w:uiPriority w:val="29"/>
    <w:qFormat/>
    <w:rsid w:val="004E3212"/>
    <w:pPr>
      <w:spacing w:after="200" w:line="276" w:lineRule="auto"/>
    </w:pPr>
    <w:rPr>
      <w:rFonts w:ascii="Calibri" w:hAnsi="Calibri"/>
      <w:i/>
      <w:iCs/>
      <w:color w:val="000000"/>
      <w:sz w:val="22"/>
      <w:szCs w:val="20"/>
      <w:lang w:val="x-none"/>
    </w:rPr>
  </w:style>
  <w:style w:type="character" w:customStyle="1" w:styleId="CitataDiagrama">
    <w:name w:val="Citata Diagrama"/>
    <w:link w:val="Citata"/>
    <w:uiPriority w:val="29"/>
    <w:rsid w:val="004E3212"/>
    <w:rPr>
      <w:rFonts w:ascii="Calibri" w:eastAsia="Times New Roman" w:hAnsi="Calibri"/>
      <w:i/>
      <w:iCs/>
      <w:color w:val="000000"/>
      <w:sz w:val="22"/>
      <w:lang w:eastAsia="lt-LT"/>
    </w:rPr>
  </w:style>
  <w:style w:type="paragraph" w:customStyle="1" w:styleId="DiagramaDiagrama">
    <w:name w:val="Diagrama Diagrama"/>
    <w:basedOn w:val="prastasis"/>
    <w:rsid w:val="00E964A0"/>
    <w:pPr>
      <w:spacing w:after="160" w:line="240" w:lineRule="exact"/>
    </w:pPr>
    <w:rPr>
      <w:rFonts w:ascii="Tahoma" w:hAnsi="Tahoma"/>
      <w:sz w:val="20"/>
      <w:szCs w:val="20"/>
      <w:lang w:val="en-US" w:eastAsia="en-US"/>
    </w:rPr>
  </w:style>
  <w:style w:type="paragraph" w:styleId="Porat">
    <w:name w:val="footer"/>
    <w:basedOn w:val="prastasis"/>
    <w:link w:val="PoratDiagrama"/>
    <w:uiPriority w:val="99"/>
    <w:unhideWhenUsed/>
    <w:rsid w:val="0008350B"/>
    <w:pPr>
      <w:tabs>
        <w:tab w:val="center" w:pos="4819"/>
        <w:tab w:val="right" w:pos="9638"/>
      </w:tabs>
    </w:pPr>
    <w:rPr>
      <w:sz w:val="20"/>
      <w:lang w:val="x-none"/>
    </w:rPr>
  </w:style>
  <w:style w:type="character" w:customStyle="1" w:styleId="PoratDiagrama">
    <w:name w:val="Poraštė Diagrama"/>
    <w:link w:val="Porat"/>
    <w:uiPriority w:val="99"/>
    <w:rsid w:val="0008350B"/>
    <w:rPr>
      <w:rFonts w:eastAsia="Times New Roman" w:cs="Times New Roman"/>
      <w:szCs w:val="24"/>
      <w:lang w:eastAsia="lt-LT"/>
    </w:rPr>
  </w:style>
  <w:style w:type="paragraph" w:styleId="Betarp">
    <w:name w:val="No Spacing"/>
    <w:uiPriority w:val="1"/>
    <w:qFormat/>
    <w:rsid w:val="0008350B"/>
    <w:rPr>
      <w:rFonts w:eastAsia="Times New Roman"/>
      <w:sz w:val="24"/>
      <w:szCs w:val="24"/>
    </w:rPr>
  </w:style>
  <w:style w:type="character" w:styleId="Komentaronuoroda">
    <w:name w:val="annotation reference"/>
    <w:uiPriority w:val="99"/>
    <w:semiHidden/>
    <w:unhideWhenUsed/>
    <w:rsid w:val="007E7B8C"/>
    <w:rPr>
      <w:sz w:val="16"/>
      <w:szCs w:val="16"/>
    </w:rPr>
  </w:style>
  <w:style w:type="paragraph" w:styleId="Komentarotekstas">
    <w:name w:val="annotation text"/>
    <w:basedOn w:val="prastasis"/>
    <w:link w:val="KomentarotekstasDiagrama"/>
    <w:uiPriority w:val="99"/>
    <w:semiHidden/>
    <w:unhideWhenUsed/>
    <w:rsid w:val="007E7B8C"/>
    <w:rPr>
      <w:sz w:val="20"/>
      <w:szCs w:val="20"/>
      <w:lang w:val="x-none" w:eastAsia="x-none"/>
    </w:rPr>
  </w:style>
  <w:style w:type="character" w:customStyle="1" w:styleId="KomentarotekstasDiagrama">
    <w:name w:val="Komentaro tekstas Diagrama"/>
    <w:link w:val="Komentarotekstas"/>
    <w:uiPriority w:val="99"/>
    <w:semiHidden/>
    <w:rsid w:val="007E7B8C"/>
    <w:rPr>
      <w:rFonts w:eastAsia="Times New Roman"/>
    </w:rPr>
  </w:style>
  <w:style w:type="paragraph" w:styleId="Komentarotema">
    <w:name w:val="annotation subject"/>
    <w:basedOn w:val="Komentarotekstas"/>
    <w:next w:val="Komentarotekstas"/>
    <w:link w:val="KomentarotemaDiagrama"/>
    <w:uiPriority w:val="99"/>
    <w:semiHidden/>
    <w:unhideWhenUsed/>
    <w:rsid w:val="007E7B8C"/>
    <w:rPr>
      <w:b/>
      <w:bCs/>
    </w:rPr>
  </w:style>
  <w:style w:type="character" w:customStyle="1" w:styleId="KomentarotemaDiagrama">
    <w:name w:val="Komentaro tema Diagrama"/>
    <w:link w:val="Komentarotema"/>
    <w:uiPriority w:val="99"/>
    <w:semiHidden/>
    <w:rsid w:val="007E7B8C"/>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15</Pages>
  <Words>15604</Words>
  <Characters>8895</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Ilmante Bagdone</dc:creator>
  <cp:keywords/>
  <cp:lastModifiedBy>User</cp:lastModifiedBy>
  <cp:revision>8</cp:revision>
  <cp:lastPrinted>2018-12-14T09:01:00Z</cp:lastPrinted>
  <dcterms:created xsi:type="dcterms:W3CDTF">2019-02-26T09:51:00Z</dcterms:created>
  <dcterms:modified xsi:type="dcterms:W3CDTF">2019-10-17T07:49:00Z</dcterms:modified>
</cp:coreProperties>
</file>